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C1" w:rsidRPr="002D59CF" w:rsidRDefault="00765EC9" w:rsidP="002D59CF">
      <w:pPr>
        <w:spacing w:after="0"/>
        <w:jc w:val="both"/>
        <w:rPr>
          <w:rFonts w:ascii="Times New Roman" w:hAnsi="Times New Roman" w:cs="Times New Roman"/>
          <w:lang w:val="en-US"/>
        </w:rPr>
      </w:pPr>
      <w:r>
        <w:rPr>
          <w:noProof/>
          <w:lang w:val="en-GB" w:eastAsia="en-GB"/>
        </w:rPr>
        <w:drawing>
          <wp:inline distT="0" distB="0" distL="0" distR="0" wp14:anchorId="79F2B37B" wp14:editId="4A6E235C">
            <wp:extent cx="2686050" cy="8286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6050" cy="828675"/>
                    </a:xfrm>
                    <a:prstGeom prst="rect">
                      <a:avLst/>
                    </a:prstGeom>
                  </pic:spPr>
                </pic:pic>
              </a:graphicData>
            </a:graphic>
          </wp:inline>
        </w:drawing>
      </w:r>
    </w:p>
    <w:p w:rsidR="002D59CF" w:rsidRPr="002D59CF" w:rsidRDefault="002D59CF" w:rsidP="002D59CF">
      <w:pPr>
        <w:spacing w:after="0"/>
        <w:jc w:val="both"/>
        <w:rPr>
          <w:rFonts w:ascii="Times New Roman" w:hAnsi="Times New Roman" w:cs="Times New Roman"/>
          <w:lang w:val="en-US"/>
        </w:rPr>
      </w:pPr>
    </w:p>
    <w:p w:rsidR="00E72F2E" w:rsidRDefault="00765EC9" w:rsidP="00765EC9">
      <w:pPr>
        <w:pStyle w:val="Titre1"/>
        <w:jc w:val="both"/>
      </w:pPr>
      <w:r>
        <w:t xml:space="preserve">Les progrès de l’instauration de </w:t>
      </w:r>
      <w:r w:rsidR="00E72F2E" w:rsidRPr="002D59CF">
        <w:t>stratégies d’amélioration de l’adhésion thérapeutique dans la schizophrénie</w:t>
      </w:r>
      <w:r>
        <w:t> : Une revue narrative</w:t>
      </w:r>
    </w:p>
    <w:p w:rsidR="00765EC9" w:rsidRDefault="00765EC9" w:rsidP="00765EC9">
      <w:pPr>
        <w:pStyle w:val="Titre1"/>
        <w:jc w:val="both"/>
      </w:pPr>
    </w:p>
    <w:p w:rsidR="00765EC9" w:rsidRDefault="00765EC9" w:rsidP="00765EC9">
      <w:pPr>
        <w:pStyle w:val="Titre1"/>
        <w:jc w:val="both"/>
      </w:pPr>
      <w:r>
        <w:rPr>
          <w:noProof/>
          <w:lang w:val="en-GB" w:eastAsia="en-GB"/>
        </w:rPr>
        <w:drawing>
          <wp:inline distT="0" distB="0" distL="0" distR="0" wp14:anchorId="0F65DC48" wp14:editId="47C049EC">
            <wp:extent cx="5760720" cy="18237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23720"/>
                    </a:xfrm>
                    <a:prstGeom prst="rect">
                      <a:avLst/>
                    </a:prstGeom>
                  </pic:spPr>
                </pic:pic>
              </a:graphicData>
            </a:graphic>
          </wp:inline>
        </w:drawing>
      </w:r>
    </w:p>
    <w:p w:rsidR="00765EC9" w:rsidRPr="002D59CF" w:rsidRDefault="00765EC9" w:rsidP="00765EC9">
      <w:pPr>
        <w:pStyle w:val="Titre1"/>
        <w:jc w:val="both"/>
      </w:pPr>
    </w:p>
    <w:p w:rsidR="00E72F2E" w:rsidRPr="00765EC9" w:rsidRDefault="00E72F2E" w:rsidP="002D59CF">
      <w:pPr>
        <w:pStyle w:val="NormalWeb"/>
        <w:jc w:val="both"/>
        <w:rPr>
          <w:sz w:val="28"/>
          <w:szCs w:val="28"/>
        </w:rPr>
      </w:pPr>
      <w:r w:rsidRPr="00765EC9">
        <w:rPr>
          <w:sz w:val="28"/>
          <w:szCs w:val="28"/>
        </w:rPr>
        <w:t>Malgré les progrès des traitements antipsychotiques, le pronostic reste fortement dépendant de l’adhésion thérapeutique. L’un des principaux problèmes cliniques demeure le faible taux d’observance, estimé autour de 50 %, avec des conséquences majeures sur les rechutes et le fonctionnement global.</w:t>
      </w:r>
    </w:p>
    <w:p w:rsidR="00E72F2E" w:rsidRPr="00765EC9" w:rsidRDefault="00E72F2E" w:rsidP="002D59CF">
      <w:pPr>
        <w:pStyle w:val="NormalWeb"/>
        <w:jc w:val="both"/>
        <w:rPr>
          <w:sz w:val="28"/>
          <w:szCs w:val="28"/>
        </w:rPr>
      </w:pPr>
      <w:r w:rsidRPr="00765EC9">
        <w:rPr>
          <w:sz w:val="28"/>
          <w:szCs w:val="28"/>
        </w:rPr>
        <w:t>L’arrêt du traitement entraîne des taux de rechute pouvant atteindre 80 % en un an. Chaque rechute aggrave les symptômes, détériore les capacités cognitives et sociales, et compromet le fonctionnement académique, professionnel et relationnel. L’inobservance entraîne également des hospitalisations répétées, une augmentation des coûts de santé et peut conduire à des erreurs diagnostiques, notamment des cas de pseudo-résistance thérapeutique.</w:t>
      </w:r>
    </w:p>
    <w:p w:rsidR="00E72F2E" w:rsidRPr="00765EC9" w:rsidRDefault="00E72F2E" w:rsidP="002D59CF">
      <w:pPr>
        <w:pStyle w:val="NormalWeb"/>
        <w:jc w:val="both"/>
        <w:rPr>
          <w:sz w:val="28"/>
          <w:szCs w:val="28"/>
        </w:rPr>
      </w:pPr>
      <w:r w:rsidRPr="00765EC9">
        <w:rPr>
          <w:sz w:val="28"/>
          <w:szCs w:val="28"/>
        </w:rPr>
        <w:t xml:space="preserve">Les facteurs influençant l’adhésion sont multiples et interdépendants. Ils incluent des éléments liés au patient (manque d’insight, peur des effets secondaires, comorbidités comme l’abus de substances), à la maladie (symptômes négatifs, troubles cognitifs), aux traitements (effets indésirables), à la famille (niveau de soutien) et au système de soins (accessibilité, relation thérapeutique). Cette </w:t>
      </w:r>
      <w:r w:rsidRPr="00765EC9">
        <w:rPr>
          <w:sz w:val="28"/>
          <w:szCs w:val="28"/>
        </w:rPr>
        <w:lastRenderedPageBreak/>
        <w:t>complexité explique pourquoi aucune intervention unique ne peut résoudre le problème, justifiant une approche multidimensionnelle.</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Méthodologie de la revue</w:t>
      </w:r>
    </w:p>
    <w:p w:rsidR="00E72F2E" w:rsidRPr="00765EC9" w:rsidRDefault="00E72F2E" w:rsidP="002D59CF">
      <w:pPr>
        <w:pStyle w:val="NormalWeb"/>
        <w:jc w:val="both"/>
        <w:rPr>
          <w:sz w:val="28"/>
          <w:szCs w:val="28"/>
        </w:rPr>
      </w:pPr>
      <w:r w:rsidRPr="00765EC9">
        <w:rPr>
          <w:sz w:val="28"/>
          <w:szCs w:val="28"/>
        </w:rPr>
        <w:t>Les auteurs ont réalisé une revue narrative basée sur une recherche dans plusieurs bases de données jusqu’en mai 2025. Les études incluses couvrent différents types méthodologiques (essais randomisés, méta-analyses, études observationnelles) et portent sur diverses stratégies d’amélioration de l’adhésion. Au total, 62 publications majeures ont été retenues.</w:t>
      </w:r>
    </w:p>
    <w:p w:rsidR="00E72F2E" w:rsidRPr="00765EC9" w:rsidRDefault="00E72F2E" w:rsidP="002D59CF">
      <w:pPr>
        <w:pStyle w:val="NormalWeb"/>
        <w:jc w:val="both"/>
        <w:rPr>
          <w:sz w:val="28"/>
          <w:szCs w:val="28"/>
        </w:rPr>
      </w:pPr>
      <w:r w:rsidRPr="00765EC9">
        <w:rPr>
          <w:sz w:val="28"/>
          <w:szCs w:val="28"/>
        </w:rPr>
        <w:t>La nature narrative de la revue permet une vision globale mais comporte des limites, notamment un risque de biais de sélection et l’absence d’évaluation standardisée de la qualité des études.</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Interventions comportementales et psychologiques</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1. Éducation du patient et entraînement aux compétences</w:t>
      </w:r>
    </w:p>
    <w:p w:rsidR="00E72F2E" w:rsidRPr="00765EC9" w:rsidRDefault="00E72F2E" w:rsidP="002D59CF">
      <w:pPr>
        <w:pStyle w:val="NormalWeb"/>
        <w:jc w:val="both"/>
        <w:rPr>
          <w:sz w:val="28"/>
          <w:szCs w:val="28"/>
        </w:rPr>
      </w:pPr>
      <w:r w:rsidRPr="00765EC9">
        <w:rPr>
          <w:sz w:val="28"/>
          <w:szCs w:val="28"/>
        </w:rPr>
        <w:t>L’éducation constitue la base des interventions visant à améliorer l’adhésion. Elle vise à renforcer la compréhension de la maladie et du traitement, chez le patient et sa famille. Les approches modernes privilégient des méthodes personnalisées et interactives, utilisant des supports visuels et multimédias.</w:t>
      </w:r>
    </w:p>
    <w:p w:rsidR="00E72F2E" w:rsidRPr="00765EC9" w:rsidRDefault="00E72F2E" w:rsidP="002D59CF">
      <w:pPr>
        <w:pStyle w:val="NormalWeb"/>
        <w:jc w:val="both"/>
        <w:rPr>
          <w:sz w:val="28"/>
          <w:szCs w:val="28"/>
        </w:rPr>
      </w:pPr>
      <w:r w:rsidRPr="00765EC9">
        <w:rPr>
          <w:sz w:val="28"/>
          <w:szCs w:val="28"/>
        </w:rPr>
        <w:t>Les programmes incluent également un entraînement aux compétences, comme la gestion des médicaments (rappels, gestion des oublis, communication avec les soignants). Cependant, l’éducation seule est insuffisante : son efficacité augmente lorsqu’elle est associée à des stratégies comportementales.</w:t>
      </w:r>
    </w:p>
    <w:p w:rsidR="00E72F2E" w:rsidRPr="00765EC9" w:rsidRDefault="00E72F2E" w:rsidP="002D59CF">
      <w:pPr>
        <w:pStyle w:val="NormalWeb"/>
        <w:jc w:val="both"/>
        <w:rPr>
          <w:sz w:val="28"/>
          <w:szCs w:val="28"/>
        </w:rPr>
      </w:pPr>
      <w:r w:rsidRPr="00765EC9">
        <w:rPr>
          <w:sz w:val="28"/>
          <w:szCs w:val="28"/>
        </w:rPr>
        <w:t>Les technologies numériques, notamment les applications mobiles, permettent de standardiser l’éducation, fournir des rappels et suivre les symptômes. Des approches innovantes, comme la psychoéducation narrative, améliorent l’engagement et l’adhésion.</w:t>
      </w:r>
    </w:p>
    <w:p w:rsidR="00E72F2E" w:rsidRPr="00765EC9" w:rsidRDefault="00E72F2E" w:rsidP="002D59CF">
      <w:pPr>
        <w:pStyle w:val="NormalWeb"/>
        <w:jc w:val="both"/>
        <w:rPr>
          <w:sz w:val="28"/>
          <w:szCs w:val="28"/>
        </w:rPr>
      </w:pPr>
      <w:r w:rsidRPr="00765EC9">
        <w:rPr>
          <w:sz w:val="28"/>
          <w:szCs w:val="28"/>
        </w:rPr>
        <w:t>Les limites incluent le manque de données à long terme et l’absence de standardisation des contenus.</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2. Thérapie cognitivo-comportementale (TCC)</w:t>
      </w:r>
    </w:p>
    <w:p w:rsidR="00E72F2E" w:rsidRPr="00765EC9" w:rsidRDefault="00E72F2E" w:rsidP="002D59CF">
      <w:pPr>
        <w:pStyle w:val="NormalWeb"/>
        <w:jc w:val="both"/>
        <w:rPr>
          <w:sz w:val="28"/>
          <w:szCs w:val="28"/>
        </w:rPr>
      </w:pPr>
      <w:r w:rsidRPr="00765EC9">
        <w:rPr>
          <w:sz w:val="28"/>
          <w:szCs w:val="28"/>
        </w:rPr>
        <w:t>La TCC vise à modifier les croyances erronées concernant la maladie et le traitement. Elle aide les patients à reconnaître les bénéfices du traitement et à renforcer leur motivation.</w:t>
      </w:r>
    </w:p>
    <w:p w:rsidR="00E72F2E" w:rsidRPr="00765EC9" w:rsidRDefault="00E72F2E" w:rsidP="002D59CF">
      <w:pPr>
        <w:pStyle w:val="NormalWeb"/>
        <w:jc w:val="both"/>
        <w:rPr>
          <w:sz w:val="28"/>
          <w:szCs w:val="28"/>
        </w:rPr>
      </w:pPr>
      <w:r w:rsidRPr="00765EC9">
        <w:rPr>
          <w:sz w:val="28"/>
          <w:szCs w:val="28"/>
        </w:rPr>
        <w:t xml:space="preserve">Les interventions combinant TCC et entretien motivationnel montrent une efficacité notable, avec des effets maintenus à court terme. La TCC permet </w:t>
      </w:r>
      <w:r w:rsidRPr="00765EC9">
        <w:rPr>
          <w:sz w:val="28"/>
          <w:szCs w:val="28"/>
        </w:rPr>
        <w:lastRenderedPageBreak/>
        <w:t>également de développer des stratégies face aux difficultés (oubli, effets secondaires).</w:t>
      </w:r>
    </w:p>
    <w:p w:rsidR="00E72F2E" w:rsidRPr="00765EC9" w:rsidRDefault="00E72F2E" w:rsidP="002D59CF">
      <w:pPr>
        <w:pStyle w:val="NormalWeb"/>
        <w:jc w:val="both"/>
        <w:rPr>
          <w:sz w:val="28"/>
          <w:szCs w:val="28"/>
        </w:rPr>
      </w:pPr>
      <w:r w:rsidRPr="00765EC9">
        <w:rPr>
          <w:sz w:val="28"/>
          <w:szCs w:val="28"/>
        </w:rPr>
        <w:t>Cependant, son efficacité dépend du profil du patient. Les patients avec troubles cognitifs sévères ou symptômes négatifs importants peuvent avoir des difficultés à en bénéficier. De plus, son implémentation est limitée par le coût, la durée et le besoin de thérapeutes formés.</w:t>
      </w:r>
    </w:p>
    <w:p w:rsidR="00E72F2E" w:rsidRPr="00765EC9" w:rsidRDefault="00E72F2E" w:rsidP="002D59CF">
      <w:pPr>
        <w:pStyle w:val="NormalWeb"/>
        <w:jc w:val="both"/>
        <w:rPr>
          <w:sz w:val="28"/>
          <w:szCs w:val="28"/>
        </w:rPr>
      </w:pPr>
      <w:r w:rsidRPr="00765EC9">
        <w:rPr>
          <w:sz w:val="28"/>
          <w:szCs w:val="28"/>
        </w:rPr>
        <w:t>Des adaptations (formats courts, versions numériques) sont envisagées pour améliorer son accessibilité.</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3. Interventions familiales</w:t>
      </w:r>
    </w:p>
    <w:p w:rsidR="00E72F2E" w:rsidRPr="00765EC9" w:rsidRDefault="00E72F2E" w:rsidP="002D59CF">
      <w:pPr>
        <w:pStyle w:val="NormalWeb"/>
        <w:jc w:val="both"/>
        <w:rPr>
          <w:sz w:val="28"/>
          <w:szCs w:val="28"/>
        </w:rPr>
      </w:pPr>
      <w:r w:rsidRPr="00765EC9">
        <w:rPr>
          <w:sz w:val="28"/>
          <w:szCs w:val="28"/>
        </w:rPr>
        <w:t>La famille joue un rôle central dans l’adhésion. Les interventions visent à améliorer la communication, réduire la charge familiale et renforcer le soutien.</w:t>
      </w:r>
    </w:p>
    <w:p w:rsidR="00E72F2E" w:rsidRPr="00765EC9" w:rsidRDefault="00E72F2E" w:rsidP="002D59CF">
      <w:pPr>
        <w:pStyle w:val="NormalWeb"/>
        <w:jc w:val="both"/>
        <w:rPr>
          <w:sz w:val="28"/>
          <w:szCs w:val="28"/>
        </w:rPr>
      </w:pPr>
      <w:r w:rsidRPr="00765EC9">
        <w:rPr>
          <w:sz w:val="28"/>
          <w:szCs w:val="28"/>
        </w:rPr>
        <w:t>Elles incluent la psychoéducation familiale et la thérapie familiale. Ces approches réduisent les rechutes et améliorent la qualité de vie.</w:t>
      </w:r>
    </w:p>
    <w:p w:rsidR="00E72F2E" w:rsidRPr="00765EC9" w:rsidRDefault="00E72F2E" w:rsidP="002D59CF">
      <w:pPr>
        <w:pStyle w:val="NormalWeb"/>
        <w:jc w:val="both"/>
        <w:rPr>
          <w:sz w:val="28"/>
          <w:szCs w:val="28"/>
        </w:rPr>
      </w:pPr>
      <w:r w:rsidRPr="00765EC9">
        <w:rPr>
          <w:sz w:val="28"/>
          <w:szCs w:val="28"/>
        </w:rPr>
        <w:t>Cependant, les résultats reposent souvent sur des études de petite taille, et leur généralisation est limitée. Les différences culturelles influencent fortement leur efficacité, nécessitant des adaptations spécifiques.</w:t>
      </w:r>
    </w:p>
    <w:p w:rsidR="00E72F2E" w:rsidRPr="00765EC9" w:rsidRDefault="00E72F2E" w:rsidP="002D59CF">
      <w:pPr>
        <w:pStyle w:val="NormalWeb"/>
        <w:jc w:val="both"/>
        <w:rPr>
          <w:sz w:val="28"/>
          <w:szCs w:val="28"/>
        </w:rPr>
      </w:pPr>
      <w:r w:rsidRPr="00765EC9">
        <w:rPr>
          <w:sz w:val="28"/>
          <w:szCs w:val="28"/>
        </w:rPr>
        <w:t>Des modèles abrégés (6 séances) ont montré une efficacité comparable aux interventions longues, avec une meilleure rentabilité.</w:t>
      </w:r>
    </w:p>
    <w:p w:rsidR="00E72F2E" w:rsidRPr="00765EC9" w:rsidRDefault="00DD78D4"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4. Entretien motivationnel</w:t>
      </w:r>
    </w:p>
    <w:p w:rsidR="00E72F2E" w:rsidRPr="00765EC9" w:rsidRDefault="00DD78D4" w:rsidP="002D59CF">
      <w:pPr>
        <w:pStyle w:val="NormalWeb"/>
        <w:jc w:val="both"/>
        <w:rPr>
          <w:sz w:val="28"/>
          <w:szCs w:val="28"/>
        </w:rPr>
      </w:pPr>
      <w:r w:rsidRPr="00765EC9">
        <w:rPr>
          <w:sz w:val="28"/>
          <w:szCs w:val="28"/>
        </w:rPr>
        <w:t>L'EM</w:t>
      </w:r>
      <w:r w:rsidR="00E72F2E" w:rsidRPr="00765EC9">
        <w:rPr>
          <w:sz w:val="28"/>
          <w:szCs w:val="28"/>
        </w:rPr>
        <w:t xml:space="preserve"> est une approche centrée sur le patient visant à renforcer la motivation intrinsèque. Il repose sur l’empathie, la gestion de la résistance et le renforcement de l’auto-efficacité.</w:t>
      </w:r>
    </w:p>
    <w:p w:rsidR="00E72F2E" w:rsidRPr="00765EC9" w:rsidRDefault="00E72F2E" w:rsidP="002D59CF">
      <w:pPr>
        <w:pStyle w:val="NormalWeb"/>
        <w:jc w:val="both"/>
        <w:rPr>
          <w:sz w:val="28"/>
          <w:szCs w:val="28"/>
        </w:rPr>
      </w:pPr>
      <w:r w:rsidRPr="00765EC9">
        <w:rPr>
          <w:sz w:val="28"/>
          <w:szCs w:val="28"/>
        </w:rPr>
        <w:t>Il améliore l’adhésion à court terme, mais les résultats à moyen et long terme sont variables. Son efficacité dépend fortement des compétences du praticien.</w:t>
      </w:r>
    </w:p>
    <w:p w:rsidR="00E72F2E" w:rsidRPr="00765EC9" w:rsidRDefault="00DD78D4" w:rsidP="002D59CF">
      <w:pPr>
        <w:pStyle w:val="NormalWeb"/>
        <w:jc w:val="both"/>
        <w:rPr>
          <w:sz w:val="28"/>
          <w:szCs w:val="28"/>
        </w:rPr>
      </w:pPr>
      <w:r w:rsidRPr="00765EC9">
        <w:rPr>
          <w:sz w:val="28"/>
          <w:szCs w:val="28"/>
        </w:rPr>
        <w:t>L'EM</w:t>
      </w:r>
      <w:r w:rsidR="00E72F2E" w:rsidRPr="00765EC9">
        <w:rPr>
          <w:sz w:val="28"/>
          <w:szCs w:val="28"/>
        </w:rPr>
        <w:t xml:space="preserve"> semble particulièrement utile pour engager les patients peu motivés et est souvent plus efficace lorsqu’il est combiné à d’autres approches comme la TCC.</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Interventions pharmacologiques : antipsychotiques injectables à longue durée d’action (</w:t>
      </w:r>
      <w:r w:rsidR="002D59CF" w:rsidRPr="00765EC9">
        <w:rPr>
          <w:rFonts w:ascii="Times New Roman" w:hAnsi="Times New Roman" w:cs="Times New Roman"/>
          <w:color w:val="auto"/>
          <w:sz w:val="28"/>
          <w:szCs w:val="28"/>
        </w:rPr>
        <w:t>NAP</w:t>
      </w:r>
      <w:r w:rsidRPr="00765EC9">
        <w:rPr>
          <w:rFonts w:ascii="Times New Roman" w:hAnsi="Times New Roman" w:cs="Times New Roman"/>
          <w:color w:val="auto"/>
          <w:sz w:val="28"/>
          <w:szCs w:val="28"/>
        </w:rPr>
        <w:t>)</w:t>
      </w:r>
    </w:p>
    <w:p w:rsidR="00E72F2E" w:rsidRPr="00765EC9" w:rsidRDefault="00E72F2E" w:rsidP="002D59CF">
      <w:pPr>
        <w:pStyle w:val="NormalWeb"/>
        <w:jc w:val="both"/>
        <w:rPr>
          <w:sz w:val="28"/>
          <w:szCs w:val="28"/>
        </w:rPr>
      </w:pPr>
      <w:r w:rsidRPr="00765EC9">
        <w:rPr>
          <w:sz w:val="28"/>
          <w:szCs w:val="28"/>
        </w:rPr>
        <w:t xml:space="preserve">Les </w:t>
      </w:r>
      <w:r w:rsidR="00DD78D4" w:rsidRPr="00765EC9">
        <w:rPr>
          <w:sz w:val="28"/>
          <w:szCs w:val="28"/>
        </w:rPr>
        <w:t>NAP</w:t>
      </w:r>
      <w:r w:rsidRPr="00765EC9">
        <w:rPr>
          <w:sz w:val="28"/>
          <w:szCs w:val="28"/>
        </w:rPr>
        <w:t xml:space="preserve"> représentent une stratégie clé pour améliorer l’adhésion en supprimant la nécessité de prise quotidienne.</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lastRenderedPageBreak/>
        <w:t>Avantages</w:t>
      </w:r>
    </w:p>
    <w:p w:rsidR="00E72F2E" w:rsidRPr="00765EC9" w:rsidRDefault="00E72F2E" w:rsidP="002D59CF">
      <w:pPr>
        <w:numPr>
          <w:ilvl w:val="0"/>
          <w:numId w:val="19"/>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Assurent une administration continue du traitement </w:t>
      </w:r>
    </w:p>
    <w:p w:rsidR="00E72F2E" w:rsidRPr="00765EC9" w:rsidRDefault="00E72F2E" w:rsidP="002D59CF">
      <w:pPr>
        <w:numPr>
          <w:ilvl w:val="0"/>
          <w:numId w:val="19"/>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Réduisent les oublis et refus </w:t>
      </w:r>
    </w:p>
    <w:p w:rsidR="00E72F2E" w:rsidRPr="00765EC9" w:rsidRDefault="00E72F2E" w:rsidP="002D59CF">
      <w:pPr>
        <w:numPr>
          <w:ilvl w:val="0"/>
          <w:numId w:val="19"/>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Stabilisent les concentrations plasmatiques </w:t>
      </w:r>
    </w:p>
    <w:p w:rsidR="00E72F2E" w:rsidRPr="00765EC9" w:rsidRDefault="00E72F2E" w:rsidP="002D59CF">
      <w:pPr>
        <w:numPr>
          <w:ilvl w:val="0"/>
          <w:numId w:val="19"/>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Permettent une détection rapide des interruptions </w:t>
      </w:r>
    </w:p>
    <w:p w:rsidR="00E72F2E" w:rsidRPr="00765EC9" w:rsidRDefault="00E72F2E" w:rsidP="002D59CF">
      <w:pPr>
        <w:numPr>
          <w:ilvl w:val="0"/>
          <w:numId w:val="19"/>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Améliorent la qualité de vie </w:t>
      </w:r>
    </w:p>
    <w:p w:rsidR="00E72F2E" w:rsidRPr="00765EC9" w:rsidRDefault="00E72F2E" w:rsidP="002D59CF">
      <w:pPr>
        <w:pStyle w:val="NormalWeb"/>
        <w:jc w:val="both"/>
        <w:rPr>
          <w:sz w:val="28"/>
          <w:szCs w:val="28"/>
        </w:rPr>
      </w:pPr>
      <w:r w:rsidRPr="00765EC9">
        <w:rPr>
          <w:sz w:val="28"/>
          <w:szCs w:val="28"/>
        </w:rPr>
        <w:t>Les études montrent une réduction des hospitalisations et une amélioration globale des résultats cliniques.</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Limites</w:t>
      </w:r>
    </w:p>
    <w:p w:rsidR="00E72F2E" w:rsidRPr="00765EC9" w:rsidRDefault="00E72F2E" w:rsidP="002D59CF">
      <w:pPr>
        <w:numPr>
          <w:ilvl w:val="0"/>
          <w:numId w:val="2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Peur des injections </w:t>
      </w:r>
    </w:p>
    <w:p w:rsidR="00E72F2E" w:rsidRPr="00765EC9" w:rsidRDefault="00E72F2E" w:rsidP="002D59CF">
      <w:pPr>
        <w:numPr>
          <w:ilvl w:val="0"/>
          <w:numId w:val="2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Coût élevé </w:t>
      </w:r>
    </w:p>
    <w:p w:rsidR="00E72F2E" w:rsidRPr="00765EC9" w:rsidRDefault="00E72F2E" w:rsidP="002D59CF">
      <w:pPr>
        <w:numPr>
          <w:ilvl w:val="0"/>
          <w:numId w:val="2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Difficulté de gestion des effets secondaires prolongés </w:t>
      </w:r>
    </w:p>
    <w:p w:rsidR="00E72F2E" w:rsidRPr="00765EC9" w:rsidRDefault="00E72F2E" w:rsidP="002D59CF">
      <w:pPr>
        <w:numPr>
          <w:ilvl w:val="0"/>
          <w:numId w:val="2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Moins de flexibilité posologique </w:t>
      </w:r>
    </w:p>
    <w:p w:rsidR="00E72F2E" w:rsidRPr="00765EC9" w:rsidRDefault="00E72F2E" w:rsidP="002D59CF">
      <w:pPr>
        <w:numPr>
          <w:ilvl w:val="0"/>
          <w:numId w:val="2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Perception possible comme mesure coercitive </w:t>
      </w:r>
    </w:p>
    <w:p w:rsidR="00E72F2E" w:rsidRPr="00765EC9" w:rsidRDefault="00E72F2E" w:rsidP="002D59CF">
      <w:pPr>
        <w:pStyle w:val="NormalWeb"/>
        <w:jc w:val="both"/>
        <w:rPr>
          <w:sz w:val="28"/>
          <w:szCs w:val="28"/>
        </w:rPr>
      </w:pPr>
      <w:r w:rsidRPr="00765EC9">
        <w:rPr>
          <w:sz w:val="28"/>
          <w:szCs w:val="28"/>
        </w:rPr>
        <w:t>L’acceptabilité dépend d’une approche collaborative avec le patient.</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Développements récents</w:t>
      </w:r>
    </w:p>
    <w:p w:rsidR="00E72F2E" w:rsidRPr="00765EC9" w:rsidRDefault="00E72F2E" w:rsidP="002D59CF">
      <w:pPr>
        <w:pStyle w:val="NormalWeb"/>
        <w:jc w:val="both"/>
        <w:rPr>
          <w:sz w:val="28"/>
          <w:szCs w:val="28"/>
        </w:rPr>
      </w:pPr>
      <w:r w:rsidRPr="00765EC9">
        <w:rPr>
          <w:sz w:val="28"/>
          <w:szCs w:val="28"/>
        </w:rPr>
        <w:t>Les recherches visent à :</w:t>
      </w:r>
    </w:p>
    <w:p w:rsidR="00E72F2E" w:rsidRPr="00765EC9" w:rsidRDefault="00E72F2E" w:rsidP="002D59CF">
      <w:pPr>
        <w:numPr>
          <w:ilvl w:val="0"/>
          <w:numId w:val="2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prolonger les intervalles d’injection </w:t>
      </w:r>
    </w:p>
    <w:p w:rsidR="00E72F2E" w:rsidRPr="00765EC9" w:rsidRDefault="00E72F2E" w:rsidP="002D59CF">
      <w:pPr>
        <w:numPr>
          <w:ilvl w:val="0"/>
          <w:numId w:val="2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réduire les effets secondaires </w:t>
      </w:r>
    </w:p>
    <w:p w:rsidR="00E72F2E" w:rsidRPr="00765EC9" w:rsidRDefault="00E72F2E" w:rsidP="002D59CF">
      <w:pPr>
        <w:numPr>
          <w:ilvl w:val="0"/>
          <w:numId w:val="2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améliorer les technologies de libération prolongée </w:t>
      </w:r>
    </w:p>
    <w:p w:rsidR="00E72F2E" w:rsidRPr="00765EC9" w:rsidRDefault="00E72F2E" w:rsidP="002D59CF">
      <w:pPr>
        <w:pStyle w:val="NormalWeb"/>
        <w:jc w:val="both"/>
        <w:rPr>
          <w:sz w:val="28"/>
          <w:szCs w:val="28"/>
        </w:rPr>
      </w:pPr>
      <w:r w:rsidRPr="00765EC9">
        <w:rPr>
          <w:sz w:val="28"/>
          <w:szCs w:val="28"/>
        </w:rPr>
        <w:t>De nouvelles formulations permettent des injections mensuelles à trimestrielles, voire plus espacées à l’avenir.</w:t>
      </w:r>
    </w:p>
    <w:p w:rsidR="00E72F2E" w:rsidRPr="00765EC9" w:rsidRDefault="00E72F2E" w:rsidP="002D59CF">
      <w:pPr>
        <w:pStyle w:val="NormalWeb"/>
        <w:jc w:val="both"/>
        <w:rPr>
          <w:sz w:val="28"/>
          <w:szCs w:val="28"/>
        </w:rPr>
      </w:pPr>
      <w:r w:rsidRPr="00765EC9">
        <w:rPr>
          <w:sz w:val="28"/>
          <w:szCs w:val="28"/>
        </w:rPr>
        <w:t>Cependant, des obstacles persistent :</w:t>
      </w:r>
    </w:p>
    <w:p w:rsidR="00E72F2E" w:rsidRPr="00765EC9" w:rsidRDefault="00E72F2E" w:rsidP="002D59CF">
      <w:pPr>
        <w:numPr>
          <w:ilvl w:val="0"/>
          <w:numId w:val="2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complexité technologique </w:t>
      </w:r>
    </w:p>
    <w:p w:rsidR="00E72F2E" w:rsidRPr="00765EC9" w:rsidRDefault="00E72F2E" w:rsidP="002D59CF">
      <w:pPr>
        <w:numPr>
          <w:ilvl w:val="0"/>
          <w:numId w:val="2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coûts élevés </w:t>
      </w:r>
    </w:p>
    <w:p w:rsidR="00E72F2E" w:rsidRPr="00765EC9" w:rsidRDefault="00E72F2E" w:rsidP="002D59CF">
      <w:pPr>
        <w:numPr>
          <w:ilvl w:val="0"/>
          <w:numId w:val="2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difficulté de développer certaines molécules en forme injectable </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Santé numérique et télémédecine</w:t>
      </w:r>
    </w:p>
    <w:p w:rsidR="00E72F2E" w:rsidRPr="00765EC9" w:rsidRDefault="00E72F2E" w:rsidP="002D59CF">
      <w:pPr>
        <w:pStyle w:val="NormalWeb"/>
        <w:jc w:val="both"/>
        <w:rPr>
          <w:sz w:val="28"/>
          <w:szCs w:val="28"/>
        </w:rPr>
      </w:pPr>
      <w:r w:rsidRPr="00765EC9">
        <w:rPr>
          <w:sz w:val="28"/>
          <w:szCs w:val="28"/>
        </w:rPr>
        <w:t>Les technologies numériques offrent de nouvelles solutions pour le suivi de l’adhésion.</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lastRenderedPageBreak/>
        <w:t>Applications mobiles</w:t>
      </w:r>
    </w:p>
    <w:p w:rsidR="00E72F2E" w:rsidRPr="00765EC9" w:rsidRDefault="00E72F2E" w:rsidP="002D59CF">
      <w:pPr>
        <w:pStyle w:val="NormalWeb"/>
        <w:jc w:val="both"/>
        <w:rPr>
          <w:sz w:val="28"/>
          <w:szCs w:val="28"/>
        </w:rPr>
      </w:pPr>
      <w:r w:rsidRPr="00765EC9">
        <w:rPr>
          <w:sz w:val="28"/>
          <w:szCs w:val="28"/>
        </w:rPr>
        <w:t>Elles permettent :</w:t>
      </w:r>
    </w:p>
    <w:p w:rsidR="00E72F2E" w:rsidRPr="00765EC9" w:rsidRDefault="001C3242" w:rsidP="002D59CF">
      <w:pPr>
        <w:numPr>
          <w:ilvl w:val="0"/>
          <w:numId w:val="2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des </w:t>
      </w:r>
      <w:r w:rsidR="00E72F2E" w:rsidRPr="00765EC9">
        <w:rPr>
          <w:rFonts w:ascii="Times New Roman" w:hAnsi="Times New Roman" w:cs="Times New Roman"/>
          <w:sz w:val="28"/>
          <w:szCs w:val="28"/>
        </w:rPr>
        <w:t xml:space="preserve">rappels de prise </w:t>
      </w:r>
    </w:p>
    <w:p w:rsidR="00E72F2E" w:rsidRPr="00765EC9" w:rsidRDefault="001C3242" w:rsidP="002D59CF">
      <w:pPr>
        <w:numPr>
          <w:ilvl w:val="0"/>
          <w:numId w:val="2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un </w:t>
      </w:r>
      <w:r w:rsidR="00E72F2E" w:rsidRPr="00765EC9">
        <w:rPr>
          <w:rFonts w:ascii="Times New Roman" w:hAnsi="Times New Roman" w:cs="Times New Roman"/>
          <w:sz w:val="28"/>
          <w:szCs w:val="28"/>
        </w:rPr>
        <w:t xml:space="preserve">suivi des symptômes </w:t>
      </w:r>
    </w:p>
    <w:p w:rsidR="00E72F2E" w:rsidRPr="00765EC9" w:rsidRDefault="001C3242" w:rsidP="002D59CF">
      <w:pPr>
        <w:numPr>
          <w:ilvl w:val="0"/>
          <w:numId w:val="2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le </w:t>
      </w:r>
      <w:r w:rsidR="00E72F2E" w:rsidRPr="00765EC9">
        <w:rPr>
          <w:rFonts w:ascii="Times New Roman" w:hAnsi="Times New Roman" w:cs="Times New Roman"/>
          <w:sz w:val="28"/>
          <w:szCs w:val="28"/>
        </w:rPr>
        <w:t xml:space="preserve">psychoéducation </w:t>
      </w:r>
    </w:p>
    <w:p w:rsidR="00E72F2E" w:rsidRPr="00765EC9" w:rsidRDefault="001C3242" w:rsidP="002D59CF">
      <w:pPr>
        <w:numPr>
          <w:ilvl w:val="0"/>
          <w:numId w:val="2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la motivation via la grat</w:t>
      </w:r>
      <w:r w:rsidR="00E72F2E" w:rsidRPr="00765EC9">
        <w:rPr>
          <w:rFonts w:ascii="Times New Roman" w:hAnsi="Times New Roman" w:cs="Times New Roman"/>
          <w:sz w:val="28"/>
          <w:szCs w:val="28"/>
        </w:rPr>
        <w:t xml:space="preserve">ification </w:t>
      </w:r>
    </w:p>
    <w:p w:rsidR="00E72F2E" w:rsidRPr="00765EC9" w:rsidRDefault="00E72F2E" w:rsidP="002D59CF">
      <w:pPr>
        <w:pStyle w:val="NormalWeb"/>
        <w:jc w:val="both"/>
        <w:rPr>
          <w:sz w:val="28"/>
          <w:szCs w:val="28"/>
        </w:rPr>
      </w:pPr>
      <w:r w:rsidRPr="00765EC9">
        <w:rPr>
          <w:sz w:val="28"/>
          <w:szCs w:val="28"/>
        </w:rPr>
        <w:t>Elles améliorent l’adhésion à court terme.</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Télémédecine</w:t>
      </w:r>
    </w:p>
    <w:p w:rsidR="00E72F2E" w:rsidRPr="00765EC9" w:rsidRDefault="00E72F2E" w:rsidP="002D59CF">
      <w:pPr>
        <w:pStyle w:val="NormalWeb"/>
        <w:jc w:val="both"/>
        <w:rPr>
          <w:sz w:val="28"/>
          <w:szCs w:val="28"/>
        </w:rPr>
      </w:pPr>
      <w:r w:rsidRPr="00765EC9">
        <w:rPr>
          <w:sz w:val="28"/>
          <w:szCs w:val="28"/>
        </w:rPr>
        <w:t>Elle facilite le suivi à distance et maintient la continuité des soins. Son efficacité est comparable aux consultations classiques, avec une bonne satisfaction des patients.</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Dispositifs connectés</w:t>
      </w:r>
    </w:p>
    <w:p w:rsidR="00E72F2E" w:rsidRPr="00765EC9" w:rsidRDefault="00E72F2E" w:rsidP="002D59CF">
      <w:pPr>
        <w:numPr>
          <w:ilvl w:val="0"/>
          <w:numId w:val="2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piluliers intelligents </w:t>
      </w:r>
    </w:p>
    <w:p w:rsidR="00E72F2E" w:rsidRPr="00765EC9" w:rsidRDefault="00E72F2E" w:rsidP="002D59CF">
      <w:pPr>
        <w:numPr>
          <w:ilvl w:val="0"/>
          <w:numId w:val="2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capteurs ingestibles </w:t>
      </w:r>
    </w:p>
    <w:p w:rsidR="00E72F2E" w:rsidRPr="00765EC9" w:rsidRDefault="00E72F2E" w:rsidP="002D59CF">
      <w:pPr>
        <w:numPr>
          <w:ilvl w:val="0"/>
          <w:numId w:val="2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wearables </w:t>
      </w:r>
    </w:p>
    <w:p w:rsidR="00E72F2E" w:rsidRPr="00765EC9" w:rsidRDefault="00E72F2E" w:rsidP="002D59CF">
      <w:pPr>
        <w:pStyle w:val="NormalWeb"/>
        <w:jc w:val="both"/>
        <w:rPr>
          <w:sz w:val="28"/>
          <w:szCs w:val="28"/>
        </w:rPr>
      </w:pPr>
      <w:r w:rsidRPr="00765EC9">
        <w:rPr>
          <w:sz w:val="28"/>
          <w:szCs w:val="28"/>
        </w:rPr>
        <w:t>Ils permettent une mesure objective de l’adhésion.</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Directions actuelles</w:t>
      </w:r>
    </w:p>
    <w:p w:rsidR="00E72F2E" w:rsidRPr="00765EC9" w:rsidRDefault="00E72F2E" w:rsidP="002D59CF">
      <w:pPr>
        <w:pStyle w:val="NormalWeb"/>
        <w:jc w:val="both"/>
        <w:rPr>
          <w:sz w:val="28"/>
          <w:szCs w:val="28"/>
        </w:rPr>
      </w:pPr>
      <w:r w:rsidRPr="00765EC9">
        <w:rPr>
          <w:sz w:val="28"/>
          <w:szCs w:val="28"/>
        </w:rPr>
        <w:t>Les recherches portent sur :</w:t>
      </w:r>
    </w:p>
    <w:p w:rsidR="00E72F2E" w:rsidRPr="00765EC9" w:rsidRDefault="00E72F2E" w:rsidP="002D59CF">
      <w:pPr>
        <w:numPr>
          <w:ilvl w:val="0"/>
          <w:numId w:val="2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personnalisation via intelligence artificielle </w:t>
      </w:r>
    </w:p>
    <w:p w:rsidR="00E72F2E" w:rsidRPr="00765EC9" w:rsidRDefault="00E72F2E" w:rsidP="002D59CF">
      <w:pPr>
        <w:numPr>
          <w:ilvl w:val="0"/>
          <w:numId w:val="2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prédiction des risques de non-adhésion </w:t>
      </w:r>
    </w:p>
    <w:p w:rsidR="00E72F2E" w:rsidRPr="00765EC9" w:rsidRDefault="00E72F2E" w:rsidP="002D59CF">
      <w:pPr>
        <w:numPr>
          <w:ilvl w:val="0"/>
          <w:numId w:val="2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interventions adaptatives en temps réel </w:t>
      </w:r>
    </w:p>
    <w:p w:rsidR="00E72F2E" w:rsidRPr="00765EC9" w:rsidRDefault="00E72F2E" w:rsidP="002D59CF">
      <w:pPr>
        <w:numPr>
          <w:ilvl w:val="0"/>
          <w:numId w:val="2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intégration de différentes technologies </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Limites</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manque d’études à long terme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dépendance à l’acceptation et aux compétences technologiques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fracture numérique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faible engagement à long terme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problèmes de confidentialité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biais algorithmiques </w:t>
      </w:r>
    </w:p>
    <w:p w:rsidR="00E72F2E" w:rsidRPr="00765EC9" w:rsidRDefault="00E72F2E" w:rsidP="002D59CF">
      <w:pPr>
        <w:numPr>
          <w:ilvl w:val="0"/>
          <w:numId w:val="26"/>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inadéquation culturelle </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lastRenderedPageBreak/>
        <w:t>Modèles de soins multidisciplinaires</w:t>
      </w:r>
    </w:p>
    <w:p w:rsidR="00E72F2E" w:rsidRPr="00765EC9" w:rsidRDefault="00E72F2E" w:rsidP="002D59CF">
      <w:pPr>
        <w:pStyle w:val="NormalWeb"/>
        <w:jc w:val="both"/>
        <w:rPr>
          <w:sz w:val="28"/>
          <w:szCs w:val="28"/>
        </w:rPr>
      </w:pPr>
      <w:r w:rsidRPr="00765EC9">
        <w:rPr>
          <w:sz w:val="28"/>
          <w:szCs w:val="28"/>
        </w:rPr>
        <w:t>Ces modèles visent une prise en charge globale centrée sur le patient, intégrant plusieurs acteurs :</w:t>
      </w:r>
    </w:p>
    <w:p w:rsidR="00E72F2E" w:rsidRPr="00765EC9" w:rsidRDefault="00E72F2E" w:rsidP="002D59CF">
      <w:pPr>
        <w:numPr>
          <w:ilvl w:val="0"/>
          <w:numId w:val="27"/>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psychiatres </w:t>
      </w:r>
    </w:p>
    <w:p w:rsidR="00E72F2E" w:rsidRPr="00765EC9" w:rsidRDefault="00E72F2E" w:rsidP="002D59CF">
      <w:pPr>
        <w:numPr>
          <w:ilvl w:val="0"/>
          <w:numId w:val="27"/>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infirmiers </w:t>
      </w:r>
    </w:p>
    <w:p w:rsidR="00E72F2E" w:rsidRPr="00765EC9" w:rsidRDefault="00E72F2E" w:rsidP="002D59CF">
      <w:pPr>
        <w:numPr>
          <w:ilvl w:val="0"/>
          <w:numId w:val="27"/>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travailleurs sociaux </w:t>
      </w:r>
    </w:p>
    <w:p w:rsidR="00E72F2E" w:rsidRPr="00765EC9" w:rsidRDefault="00E72F2E" w:rsidP="002D59CF">
      <w:pPr>
        <w:numPr>
          <w:ilvl w:val="0"/>
          <w:numId w:val="27"/>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structures communautaires </w:t>
      </w:r>
    </w:p>
    <w:p w:rsidR="00E72F2E" w:rsidRPr="00765EC9" w:rsidRDefault="00E72F2E" w:rsidP="002D59CF">
      <w:pPr>
        <w:pStyle w:val="NormalWeb"/>
        <w:jc w:val="both"/>
        <w:rPr>
          <w:sz w:val="28"/>
          <w:szCs w:val="28"/>
        </w:rPr>
      </w:pPr>
      <w:r w:rsidRPr="00765EC9">
        <w:rPr>
          <w:sz w:val="28"/>
          <w:szCs w:val="28"/>
        </w:rPr>
        <w:t>Ils permettent :</w:t>
      </w:r>
    </w:p>
    <w:p w:rsidR="00E72F2E" w:rsidRPr="00765EC9" w:rsidRDefault="001C3242" w:rsidP="002D59CF">
      <w:pPr>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une </w:t>
      </w:r>
      <w:r w:rsidR="00E72F2E" w:rsidRPr="00765EC9">
        <w:rPr>
          <w:rFonts w:ascii="Times New Roman" w:hAnsi="Times New Roman" w:cs="Times New Roman"/>
          <w:sz w:val="28"/>
          <w:szCs w:val="28"/>
        </w:rPr>
        <w:t xml:space="preserve">amélioration de l’adhésion </w:t>
      </w:r>
    </w:p>
    <w:p w:rsidR="00E72F2E" w:rsidRPr="00765EC9" w:rsidRDefault="001C3242" w:rsidP="002D59CF">
      <w:pPr>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une </w:t>
      </w:r>
      <w:r w:rsidR="00E72F2E" w:rsidRPr="00765EC9">
        <w:rPr>
          <w:rFonts w:ascii="Times New Roman" w:hAnsi="Times New Roman" w:cs="Times New Roman"/>
          <w:sz w:val="28"/>
          <w:szCs w:val="28"/>
        </w:rPr>
        <w:t xml:space="preserve">réduction des hospitalisations </w:t>
      </w:r>
    </w:p>
    <w:p w:rsidR="00E72F2E" w:rsidRPr="00765EC9" w:rsidRDefault="001C3242" w:rsidP="002D59CF">
      <w:pPr>
        <w:numPr>
          <w:ilvl w:val="0"/>
          <w:numId w:val="2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une </w:t>
      </w:r>
      <w:r w:rsidR="00E72F2E" w:rsidRPr="00765EC9">
        <w:rPr>
          <w:rFonts w:ascii="Times New Roman" w:hAnsi="Times New Roman" w:cs="Times New Roman"/>
          <w:sz w:val="28"/>
          <w:szCs w:val="28"/>
        </w:rPr>
        <w:t xml:space="preserve">meilleure continuité des soins </w:t>
      </w:r>
    </w:p>
    <w:p w:rsidR="00E72F2E" w:rsidRPr="00765EC9" w:rsidRDefault="00E72F2E" w:rsidP="002D59CF">
      <w:pPr>
        <w:pStyle w:val="NormalWeb"/>
        <w:jc w:val="both"/>
        <w:rPr>
          <w:sz w:val="28"/>
          <w:szCs w:val="28"/>
        </w:rPr>
      </w:pPr>
      <w:r w:rsidRPr="00765EC9">
        <w:rPr>
          <w:sz w:val="28"/>
          <w:szCs w:val="28"/>
        </w:rPr>
        <w:t>Le modèle ACT (Assertive Community Treatment) montre une efficacité particulière.</w:t>
      </w:r>
    </w:p>
    <w:p w:rsidR="00E72F2E" w:rsidRPr="00765EC9" w:rsidRDefault="00E72F2E" w:rsidP="002D59CF">
      <w:pPr>
        <w:pStyle w:val="NormalWeb"/>
        <w:jc w:val="both"/>
        <w:rPr>
          <w:sz w:val="28"/>
          <w:szCs w:val="28"/>
        </w:rPr>
      </w:pPr>
      <w:r w:rsidRPr="00765EC9">
        <w:rPr>
          <w:sz w:val="28"/>
          <w:szCs w:val="28"/>
        </w:rPr>
        <w:t>Les interventions incluent :</w:t>
      </w:r>
    </w:p>
    <w:p w:rsidR="00E72F2E" w:rsidRPr="00765EC9" w:rsidRDefault="001C3242" w:rsidP="002D59CF">
      <w:pPr>
        <w:numPr>
          <w:ilvl w:val="0"/>
          <w:numId w:val="29"/>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la </w:t>
      </w:r>
      <w:r w:rsidR="00E72F2E" w:rsidRPr="00765EC9">
        <w:rPr>
          <w:rFonts w:ascii="Times New Roman" w:hAnsi="Times New Roman" w:cs="Times New Roman"/>
          <w:sz w:val="28"/>
          <w:szCs w:val="28"/>
        </w:rPr>
        <w:t xml:space="preserve">réhabilitation sociale </w:t>
      </w:r>
    </w:p>
    <w:p w:rsidR="00E72F2E" w:rsidRPr="00765EC9" w:rsidRDefault="001C3242" w:rsidP="002D59CF">
      <w:pPr>
        <w:numPr>
          <w:ilvl w:val="0"/>
          <w:numId w:val="29"/>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les </w:t>
      </w:r>
      <w:r w:rsidR="00E72F2E" w:rsidRPr="00765EC9">
        <w:rPr>
          <w:rFonts w:ascii="Times New Roman" w:hAnsi="Times New Roman" w:cs="Times New Roman"/>
          <w:sz w:val="28"/>
          <w:szCs w:val="28"/>
        </w:rPr>
        <w:t xml:space="preserve">visites à domicile </w:t>
      </w:r>
    </w:p>
    <w:p w:rsidR="00E72F2E" w:rsidRPr="00765EC9" w:rsidRDefault="001C3242" w:rsidP="002D59CF">
      <w:pPr>
        <w:numPr>
          <w:ilvl w:val="0"/>
          <w:numId w:val="29"/>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le </w:t>
      </w:r>
      <w:r w:rsidR="00E72F2E" w:rsidRPr="00765EC9">
        <w:rPr>
          <w:rFonts w:ascii="Times New Roman" w:hAnsi="Times New Roman" w:cs="Times New Roman"/>
          <w:sz w:val="28"/>
          <w:szCs w:val="28"/>
        </w:rPr>
        <w:t xml:space="preserve">soutien par les pairs </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Limites</w:t>
      </w:r>
    </w:p>
    <w:p w:rsidR="00E72F2E" w:rsidRPr="00765EC9" w:rsidRDefault="00E72F2E" w:rsidP="002D59CF">
      <w:pPr>
        <w:numPr>
          <w:ilvl w:val="0"/>
          <w:numId w:val="3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complexité organisationnelle </w:t>
      </w:r>
    </w:p>
    <w:p w:rsidR="00E72F2E" w:rsidRPr="00765EC9" w:rsidRDefault="00E72F2E" w:rsidP="002D59CF">
      <w:pPr>
        <w:numPr>
          <w:ilvl w:val="0"/>
          <w:numId w:val="3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manque de ressources humaines </w:t>
      </w:r>
    </w:p>
    <w:p w:rsidR="00E72F2E" w:rsidRPr="00765EC9" w:rsidRDefault="00E72F2E" w:rsidP="002D59CF">
      <w:pPr>
        <w:numPr>
          <w:ilvl w:val="0"/>
          <w:numId w:val="3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coût élevé </w:t>
      </w:r>
    </w:p>
    <w:p w:rsidR="00E72F2E" w:rsidRPr="00765EC9" w:rsidRDefault="00E72F2E" w:rsidP="002D59CF">
      <w:pPr>
        <w:numPr>
          <w:ilvl w:val="0"/>
          <w:numId w:val="30"/>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manque d’études à grande échelle </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Modèle intégré par phases</w:t>
      </w:r>
    </w:p>
    <w:p w:rsidR="00E72F2E" w:rsidRPr="00765EC9" w:rsidRDefault="00E72F2E" w:rsidP="002D59CF">
      <w:pPr>
        <w:pStyle w:val="NormalWeb"/>
        <w:jc w:val="both"/>
        <w:rPr>
          <w:sz w:val="28"/>
          <w:szCs w:val="28"/>
        </w:rPr>
      </w:pPr>
      <w:r w:rsidRPr="00765EC9">
        <w:rPr>
          <w:sz w:val="28"/>
          <w:szCs w:val="28"/>
        </w:rPr>
        <w:t>Les auteurs proposent un modèle en trois phases :</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Phase aiguë</w:t>
      </w:r>
    </w:p>
    <w:p w:rsidR="00E72F2E" w:rsidRPr="00765EC9" w:rsidRDefault="00E72F2E" w:rsidP="002D59CF">
      <w:pPr>
        <w:numPr>
          <w:ilvl w:val="0"/>
          <w:numId w:val="3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contrôle des symptômes </w:t>
      </w:r>
    </w:p>
    <w:p w:rsidR="00E72F2E" w:rsidRPr="00765EC9" w:rsidRDefault="00E72F2E" w:rsidP="002D59CF">
      <w:pPr>
        <w:numPr>
          <w:ilvl w:val="0"/>
          <w:numId w:val="3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alliance thérapeutique </w:t>
      </w:r>
    </w:p>
    <w:p w:rsidR="00E72F2E" w:rsidRPr="00765EC9" w:rsidRDefault="00E72F2E" w:rsidP="002D59CF">
      <w:pPr>
        <w:numPr>
          <w:ilvl w:val="0"/>
          <w:numId w:val="3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introduction précoce des </w:t>
      </w:r>
      <w:r w:rsidR="00DD78D4" w:rsidRPr="00765EC9">
        <w:rPr>
          <w:rFonts w:ascii="Times New Roman" w:hAnsi="Times New Roman" w:cs="Times New Roman"/>
          <w:sz w:val="28"/>
          <w:szCs w:val="28"/>
        </w:rPr>
        <w:t>NAP</w:t>
      </w:r>
    </w:p>
    <w:p w:rsidR="00E72F2E" w:rsidRPr="00765EC9" w:rsidRDefault="00E72F2E" w:rsidP="002D59CF">
      <w:pPr>
        <w:numPr>
          <w:ilvl w:val="0"/>
          <w:numId w:val="31"/>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psychoéducation familiale </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lastRenderedPageBreak/>
        <w:t>Phase de stabilisation</w:t>
      </w:r>
    </w:p>
    <w:p w:rsidR="00E72F2E" w:rsidRPr="00765EC9" w:rsidRDefault="00E72F2E" w:rsidP="002D59CF">
      <w:pPr>
        <w:numPr>
          <w:ilvl w:val="0"/>
          <w:numId w:val="3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formation d’habitudes </w:t>
      </w:r>
    </w:p>
    <w:p w:rsidR="00E72F2E" w:rsidRPr="00765EC9" w:rsidRDefault="00E72F2E" w:rsidP="002D59CF">
      <w:pPr>
        <w:numPr>
          <w:ilvl w:val="0"/>
          <w:numId w:val="3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TCC pour l’adhésion </w:t>
      </w:r>
    </w:p>
    <w:p w:rsidR="00E72F2E" w:rsidRPr="00765EC9" w:rsidRDefault="00E72F2E" w:rsidP="002D59CF">
      <w:pPr>
        <w:numPr>
          <w:ilvl w:val="0"/>
          <w:numId w:val="32"/>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applications mobiles </w:t>
      </w:r>
    </w:p>
    <w:p w:rsidR="00E72F2E" w:rsidRPr="00765EC9" w:rsidRDefault="00E72F2E" w:rsidP="002D59CF">
      <w:pPr>
        <w:pStyle w:val="Titre3"/>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Phase de maintien</w:t>
      </w:r>
    </w:p>
    <w:p w:rsidR="00E72F2E" w:rsidRPr="00765EC9" w:rsidRDefault="001C3242" w:rsidP="002D59CF">
      <w:pPr>
        <w:numPr>
          <w:ilvl w:val="0"/>
          <w:numId w:val="3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la </w:t>
      </w:r>
      <w:r w:rsidR="00E72F2E" w:rsidRPr="00765EC9">
        <w:rPr>
          <w:rFonts w:ascii="Times New Roman" w:hAnsi="Times New Roman" w:cs="Times New Roman"/>
          <w:sz w:val="28"/>
          <w:szCs w:val="28"/>
        </w:rPr>
        <w:t xml:space="preserve">réhabilitation </w:t>
      </w:r>
    </w:p>
    <w:p w:rsidR="00E72F2E" w:rsidRPr="00765EC9" w:rsidRDefault="001C3242" w:rsidP="002D59CF">
      <w:pPr>
        <w:numPr>
          <w:ilvl w:val="0"/>
          <w:numId w:val="3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le </w:t>
      </w:r>
      <w:r w:rsidR="00E72F2E" w:rsidRPr="00765EC9">
        <w:rPr>
          <w:rFonts w:ascii="Times New Roman" w:hAnsi="Times New Roman" w:cs="Times New Roman"/>
          <w:sz w:val="28"/>
          <w:szCs w:val="28"/>
        </w:rPr>
        <w:t xml:space="preserve">soutien communautaire </w:t>
      </w:r>
    </w:p>
    <w:p w:rsidR="00E72F2E" w:rsidRPr="00765EC9" w:rsidRDefault="001C3242" w:rsidP="002D59CF">
      <w:pPr>
        <w:numPr>
          <w:ilvl w:val="0"/>
          <w:numId w:val="3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le </w:t>
      </w:r>
      <w:r w:rsidR="00E72F2E" w:rsidRPr="00765EC9">
        <w:rPr>
          <w:rFonts w:ascii="Times New Roman" w:hAnsi="Times New Roman" w:cs="Times New Roman"/>
          <w:sz w:val="28"/>
          <w:szCs w:val="28"/>
        </w:rPr>
        <w:t xml:space="preserve">monitoring digital </w:t>
      </w:r>
    </w:p>
    <w:p w:rsidR="00E72F2E" w:rsidRPr="00765EC9" w:rsidRDefault="00E72F2E" w:rsidP="002D59CF">
      <w:pPr>
        <w:pStyle w:val="NormalWeb"/>
        <w:jc w:val="both"/>
        <w:rPr>
          <w:sz w:val="28"/>
          <w:szCs w:val="28"/>
        </w:rPr>
      </w:pPr>
      <w:r w:rsidRPr="00765EC9">
        <w:rPr>
          <w:sz w:val="28"/>
          <w:szCs w:val="28"/>
        </w:rPr>
        <w:t>Ce modèle repose sur une approche personnalisée et collaborative.</w:t>
      </w:r>
    </w:p>
    <w:p w:rsidR="00E72F2E" w:rsidRPr="00765EC9" w:rsidRDefault="00E72F2E" w:rsidP="002D59CF">
      <w:pPr>
        <w:pStyle w:val="Titre2"/>
        <w:jc w:val="both"/>
        <w:rPr>
          <w:rFonts w:ascii="Times New Roman" w:hAnsi="Times New Roman" w:cs="Times New Roman"/>
          <w:color w:val="auto"/>
          <w:sz w:val="28"/>
          <w:szCs w:val="28"/>
        </w:rPr>
      </w:pPr>
      <w:r w:rsidRPr="00765EC9">
        <w:rPr>
          <w:rFonts w:ascii="Times New Roman" w:hAnsi="Times New Roman" w:cs="Times New Roman"/>
          <w:color w:val="auto"/>
          <w:sz w:val="28"/>
          <w:szCs w:val="28"/>
        </w:rPr>
        <w:t>Conclusion</w:t>
      </w:r>
    </w:p>
    <w:p w:rsidR="00E72F2E" w:rsidRPr="00765EC9" w:rsidRDefault="00E72F2E" w:rsidP="002D59CF">
      <w:pPr>
        <w:pStyle w:val="NormalWeb"/>
        <w:jc w:val="both"/>
        <w:rPr>
          <w:sz w:val="28"/>
          <w:szCs w:val="28"/>
        </w:rPr>
      </w:pPr>
      <w:r w:rsidRPr="00765EC9">
        <w:rPr>
          <w:sz w:val="28"/>
          <w:szCs w:val="28"/>
        </w:rPr>
        <w:t>L’adhésion thérapeutique dans la schizophrénie reste un défi majeur influençant directement le pronostic et la qualité de vie. Les stratégies actuelles incluent des interventions psychologiques, pharmacologiques, numériques et organisationnelles.</w:t>
      </w:r>
    </w:p>
    <w:p w:rsidR="00E72F2E" w:rsidRPr="00765EC9" w:rsidRDefault="00E72F2E" w:rsidP="002D59CF">
      <w:pPr>
        <w:pStyle w:val="NormalWeb"/>
        <w:jc w:val="both"/>
        <w:rPr>
          <w:sz w:val="28"/>
          <w:szCs w:val="28"/>
        </w:rPr>
      </w:pPr>
      <w:r w:rsidRPr="00765EC9">
        <w:rPr>
          <w:sz w:val="28"/>
          <w:szCs w:val="28"/>
        </w:rPr>
        <w:t>Malgré les progrès, plusieurs limites persistent :</w:t>
      </w:r>
    </w:p>
    <w:p w:rsidR="00E72F2E" w:rsidRPr="00765EC9" w:rsidRDefault="00E72F2E" w:rsidP="002D59CF">
      <w:pPr>
        <w:numPr>
          <w:ilvl w:val="0"/>
          <w:numId w:val="3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absence d’outils standardisés </w:t>
      </w:r>
    </w:p>
    <w:p w:rsidR="00E72F2E" w:rsidRPr="00765EC9" w:rsidRDefault="00E72F2E" w:rsidP="002D59CF">
      <w:pPr>
        <w:numPr>
          <w:ilvl w:val="0"/>
          <w:numId w:val="3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manque de données à long terme </w:t>
      </w:r>
    </w:p>
    <w:p w:rsidR="00E72F2E" w:rsidRPr="00765EC9" w:rsidRDefault="00E72F2E" w:rsidP="002D59CF">
      <w:pPr>
        <w:numPr>
          <w:ilvl w:val="0"/>
          <w:numId w:val="34"/>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hétérogénéité des populations étudiées </w:t>
      </w:r>
    </w:p>
    <w:p w:rsidR="00E72F2E" w:rsidRPr="00765EC9" w:rsidRDefault="00E72F2E" w:rsidP="002D59CF">
      <w:pPr>
        <w:pStyle w:val="NormalWeb"/>
        <w:jc w:val="both"/>
        <w:rPr>
          <w:sz w:val="28"/>
          <w:szCs w:val="28"/>
        </w:rPr>
      </w:pPr>
      <w:r w:rsidRPr="00765EC9">
        <w:rPr>
          <w:sz w:val="28"/>
          <w:szCs w:val="28"/>
        </w:rPr>
        <w:t>Les perspectives futures reposent sur :</w:t>
      </w:r>
    </w:p>
    <w:p w:rsidR="00E72F2E" w:rsidRPr="00765EC9" w:rsidRDefault="00E72F2E" w:rsidP="002D59CF">
      <w:pPr>
        <w:numPr>
          <w:ilvl w:val="0"/>
          <w:numId w:val="3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personnalisation des interventions </w:t>
      </w:r>
    </w:p>
    <w:p w:rsidR="00E72F2E" w:rsidRPr="00765EC9" w:rsidRDefault="00E72F2E" w:rsidP="002D59CF">
      <w:pPr>
        <w:numPr>
          <w:ilvl w:val="0"/>
          <w:numId w:val="3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intégration des différentes approches </w:t>
      </w:r>
    </w:p>
    <w:p w:rsidR="00E72F2E" w:rsidRPr="00765EC9" w:rsidRDefault="00E72F2E" w:rsidP="002D59CF">
      <w:pPr>
        <w:numPr>
          <w:ilvl w:val="0"/>
          <w:numId w:val="3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utilisation de l’intelligence artificielle </w:t>
      </w:r>
    </w:p>
    <w:p w:rsidR="00E72F2E" w:rsidRPr="00765EC9" w:rsidRDefault="00E72F2E" w:rsidP="002D59CF">
      <w:pPr>
        <w:numPr>
          <w:ilvl w:val="0"/>
          <w:numId w:val="35"/>
        </w:numPr>
        <w:spacing w:before="100" w:beforeAutospacing="1" w:after="100" w:afterAutospacing="1" w:line="240" w:lineRule="auto"/>
        <w:jc w:val="both"/>
        <w:rPr>
          <w:rFonts w:ascii="Times New Roman" w:hAnsi="Times New Roman" w:cs="Times New Roman"/>
          <w:sz w:val="28"/>
          <w:szCs w:val="28"/>
        </w:rPr>
      </w:pPr>
      <w:r w:rsidRPr="00765EC9">
        <w:rPr>
          <w:rFonts w:ascii="Times New Roman" w:hAnsi="Times New Roman" w:cs="Times New Roman"/>
          <w:sz w:val="28"/>
          <w:szCs w:val="28"/>
        </w:rPr>
        <w:t xml:space="preserve">modèles de soins multidisciplinaires </w:t>
      </w:r>
    </w:p>
    <w:p w:rsidR="00765EC9" w:rsidRPr="001C3242" w:rsidRDefault="00E72F2E" w:rsidP="001C3242">
      <w:pPr>
        <w:pStyle w:val="NormalWeb"/>
        <w:jc w:val="both"/>
        <w:rPr>
          <w:sz w:val="28"/>
          <w:szCs w:val="28"/>
        </w:rPr>
      </w:pPr>
      <w:r w:rsidRPr="00765EC9">
        <w:rPr>
          <w:sz w:val="28"/>
          <w:szCs w:val="28"/>
        </w:rPr>
        <w:t xml:space="preserve">L’approche optimale semble être un modèle intégré, combinant traitements pharmacologiques (notamment </w:t>
      </w:r>
      <w:r w:rsidR="00DD78D4" w:rsidRPr="00765EC9">
        <w:rPr>
          <w:sz w:val="28"/>
          <w:szCs w:val="28"/>
        </w:rPr>
        <w:t>NAP)</w:t>
      </w:r>
      <w:r w:rsidRPr="00765EC9">
        <w:rPr>
          <w:sz w:val="28"/>
          <w:szCs w:val="28"/>
        </w:rPr>
        <w:t>, interventions psychosociales et technologies numériques, afin d’assurer une prise en charge durable et adaptée aux besoins des patients.</w:t>
      </w:r>
      <w:bookmarkStart w:id="0" w:name="_GoBack"/>
      <w:bookmarkEnd w:id="0"/>
    </w:p>
    <w:p w:rsidR="00765EC9" w:rsidRPr="00765EC9" w:rsidRDefault="00765EC9" w:rsidP="00765EC9">
      <w:pPr>
        <w:jc w:val="both"/>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699BC33A" wp14:editId="179D7159">
                <wp:simplePos x="0" y="0"/>
                <wp:positionH relativeFrom="column">
                  <wp:posOffset>2108200</wp:posOffset>
                </wp:positionH>
                <wp:positionV relativeFrom="paragraph">
                  <wp:posOffset>501650</wp:posOffset>
                </wp:positionV>
                <wp:extent cx="3632835" cy="8502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EC9" w:rsidRDefault="00765EC9" w:rsidP="00765EC9">
                            <w:pPr>
                              <w:spacing w:before="100" w:beforeAutospacing="1" w:after="100" w:afterAutospacing="1" w:line="240" w:lineRule="auto"/>
                              <w:contextualSpacing/>
                              <w:jc w:val="center"/>
                              <w:outlineLvl w:val="0"/>
                              <w:rPr>
                                <w:b/>
                                <w:sz w:val="20"/>
                                <w:szCs w:val="20"/>
                              </w:rPr>
                            </w:pPr>
                            <w:r w:rsidRPr="00667EF5">
                              <w:rPr>
                                <w:b/>
                                <w:sz w:val="20"/>
                                <w:szCs w:val="20"/>
                              </w:rPr>
                              <w:t>Synthèse d'article scientifique</w:t>
                            </w:r>
                            <w:r>
                              <w:rPr>
                                <w:b/>
                                <w:sz w:val="20"/>
                                <w:szCs w:val="20"/>
                              </w:rPr>
                              <w:t xml:space="preserve"> </w:t>
                            </w:r>
                          </w:p>
                          <w:p w:rsidR="00765EC9" w:rsidRPr="00667EF5" w:rsidRDefault="00765EC9" w:rsidP="00765EC9">
                            <w:pPr>
                              <w:spacing w:before="100" w:beforeAutospacing="1" w:after="100" w:afterAutospacing="1" w:line="240" w:lineRule="auto"/>
                              <w:contextualSpacing/>
                              <w:jc w:val="center"/>
                              <w:outlineLvl w:val="0"/>
                              <w:rPr>
                                <w:sz w:val="20"/>
                                <w:szCs w:val="20"/>
                              </w:rPr>
                            </w:pPr>
                            <w:r>
                              <w:rPr>
                                <w:b/>
                                <w:sz w:val="20"/>
                                <w:szCs w:val="20"/>
                              </w:rPr>
                              <w:t xml:space="preserve">Résident auteur : </w:t>
                            </w:r>
                            <w:r w:rsidRPr="00667EF5">
                              <w:rPr>
                                <w:sz w:val="20"/>
                                <w:szCs w:val="20"/>
                              </w:rPr>
                              <w:t>Dr. BELKA Mohamed Achraf</w:t>
                            </w:r>
                          </w:p>
                          <w:p w:rsidR="00765EC9" w:rsidRPr="00667EF5" w:rsidRDefault="00765EC9" w:rsidP="00765EC9">
                            <w:pPr>
                              <w:spacing w:before="100" w:beforeAutospacing="1" w:after="100" w:afterAutospacing="1" w:line="240" w:lineRule="auto"/>
                              <w:contextualSpacing/>
                              <w:jc w:val="center"/>
                              <w:outlineLvl w:val="0"/>
                              <w:rPr>
                                <w:b/>
                                <w:sz w:val="20"/>
                                <w:szCs w:val="20"/>
                              </w:rPr>
                            </w:pPr>
                            <w:r>
                              <w:rPr>
                                <w:b/>
                                <w:sz w:val="20"/>
                                <w:szCs w:val="20"/>
                              </w:rPr>
                              <w:t>Centre psychiatrique universitaire - CHU</w:t>
                            </w:r>
                            <w:r w:rsidRPr="00667EF5">
                              <w:rPr>
                                <w:b/>
                                <w:sz w:val="20"/>
                                <w:szCs w:val="20"/>
                              </w:rPr>
                              <w:t xml:space="preserve"> Mohamed VI AGADIR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BC33A" id="_x0000_t202" coordsize="21600,21600" o:spt="202" path="m,l,21600r21600,l21600,xe">
                <v:stroke joinstyle="miter"/>
                <v:path gradientshapeok="t" o:connecttype="rect"/>
              </v:shapetype>
              <v:shape id="Text Box 5" o:spid="_x0000_s1026" type="#_x0000_t202" style="position:absolute;left:0;text-align:left;margin-left:166pt;margin-top:39.5pt;width:286.0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" stroked="f">
                <v:textbox>
                  <w:txbxContent>
                    <w:p w:rsidR="00765EC9" w:rsidRDefault="00765EC9" w:rsidP="00765EC9">
                      <w:pPr>
                        <w:spacing w:before="100" w:beforeAutospacing="1" w:after="100" w:afterAutospacing="1" w:line="240" w:lineRule="auto"/>
                        <w:contextualSpacing/>
                        <w:jc w:val="center"/>
                        <w:outlineLvl w:val="0"/>
                        <w:rPr>
                          <w:b/>
                          <w:sz w:val="20"/>
                          <w:szCs w:val="20"/>
                        </w:rPr>
                      </w:pPr>
                      <w:r w:rsidRPr="00667EF5">
                        <w:rPr>
                          <w:b/>
                          <w:sz w:val="20"/>
                          <w:szCs w:val="20"/>
                        </w:rPr>
                        <w:t>Synthèse d'article scientifique</w:t>
                      </w:r>
                      <w:r>
                        <w:rPr>
                          <w:b/>
                          <w:sz w:val="20"/>
                          <w:szCs w:val="20"/>
                        </w:rPr>
                        <w:t xml:space="preserve"> </w:t>
                      </w:r>
                    </w:p>
                    <w:p w:rsidR="00765EC9" w:rsidRPr="00667EF5" w:rsidRDefault="00765EC9" w:rsidP="00765EC9">
                      <w:pPr>
                        <w:spacing w:before="100" w:beforeAutospacing="1" w:after="100" w:afterAutospacing="1" w:line="240" w:lineRule="auto"/>
                        <w:contextualSpacing/>
                        <w:jc w:val="center"/>
                        <w:outlineLvl w:val="0"/>
                        <w:rPr>
                          <w:sz w:val="20"/>
                          <w:szCs w:val="20"/>
                        </w:rPr>
                      </w:pPr>
                      <w:r>
                        <w:rPr>
                          <w:b/>
                          <w:sz w:val="20"/>
                          <w:szCs w:val="20"/>
                        </w:rPr>
                        <w:t xml:space="preserve">Résident auteur : </w:t>
                      </w:r>
                      <w:r w:rsidRPr="00667EF5">
                        <w:rPr>
                          <w:sz w:val="20"/>
                          <w:szCs w:val="20"/>
                        </w:rPr>
                        <w:t>Dr. BELKA Mohamed Achraf</w:t>
                      </w:r>
                    </w:p>
                    <w:p w:rsidR="00765EC9" w:rsidRPr="00667EF5" w:rsidRDefault="00765EC9" w:rsidP="00765EC9">
                      <w:pPr>
                        <w:spacing w:before="100" w:beforeAutospacing="1" w:after="100" w:afterAutospacing="1" w:line="240" w:lineRule="auto"/>
                        <w:contextualSpacing/>
                        <w:jc w:val="center"/>
                        <w:outlineLvl w:val="0"/>
                        <w:rPr>
                          <w:b/>
                          <w:sz w:val="20"/>
                          <w:szCs w:val="20"/>
                        </w:rPr>
                      </w:pPr>
                      <w:r>
                        <w:rPr>
                          <w:b/>
                          <w:sz w:val="20"/>
                          <w:szCs w:val="20"/>
                        </w:rPr>
                        <w:t>Centre psychiatrique universitaire - CHU</w:t>
                      </w:r>
                      <w:r w:rsidRPr="00667EF5">
                        <w:rPr>
                          <w:b/>
                          <w:sz w:val="20"/>
                          <w:szCs w:val="20"/>
                        </w:rPr>
                        <w:t xml:space="preserve"> Mohamed VI AGADIR</w:t>
                      </w:r>
                    </w:p>
                  </w:txbxContent>
                </v:textbox>
              </v:shape>
            </w:pict>
          </mc:Fallback>
        </mc:AlternateContent>
      </w:r>
    </w:p>
    <w:sectPr w:rsidR="00765EC9" w:rsidRPr="00765EC9" w:rsidSect="008B6C2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D59" w:rsidRDefault="000D4D59" w:rsidP="008B6C25">
      <w:pPr>
        <w:spacing w:after="0" w:line="240" w:lineRule="auto"/>
      </w:pPr>
      <w:r>
        <w:separator/>
      </w:r>
    </w:p>
  </w:endnote>
  <w:endnote w:type="continuationSeparator" w:id="0">
    <w:p w:rsidR="000D4D59" w:rsidRDefault="000D4D59" w:rsidP="008B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D59" w:rsidRDefault="000D4D59" w:rsidP="008B6C25">
      <w:pPr>
        <w:spacing w:after="0" w:line="240" w:lineRule="auto"/>
      </w:pPr>
      <w:r>
        <w:separator/>
      </w:r>
    </w:p>
  </w:footnote>
  <w:footnote w:type="continuationSeparator" w:id="0">
    <w:p w:rsidR="000D4D59" w:rsidRDefault="000D4D59" w:rsidP="008B6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B91"/>
    <w:multiLevelType w:val="multilevel"/>
    <w:tmpl w:val="27C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6AEA"/>
    <w:multiLevelType w:val="multilevel"/>
    <w:tmpl w:val="B474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D51D7"/>
    <w:multiLevelType w:val="multilevel"/>
    <w:tmpl w:val="F02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A59BE"/>
    <w:multiLevelType w:val="multilevel"/>
    <w:tmpl w:val="2F22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D4A32"/>
    <w:multiLevelType w:val="multilevel"/>
    <w:tmpl w:val="451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24C30"/>
    <w:multiLevelType w:val="multilevel"/>
    <w:tmpl w:val="08AE3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A05C2"/>
    <w:multiLevelType w:val="multilevel"/>
    <w:tmpl w:val="22A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54477"/>
    <w:multiLevelType w:val="multilevel"/>
    <w:tmpl w:val="0014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24813"/>
    <w:multiLevelType w:val="multilevel"/>
    <w:tmpl w:val="89B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821DF"/>
    <w:multiLevelType w:val="multilevel"/>
    <w:tmpl w:val="1A7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85B86"/>
    <w:multiLevelType w:val="multilevel"/>
    <w:tmpl w:val="E2E2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87466"/>
    <w:multiLevelType w:val="multilevel"/>
    <w:tmpl w:val="816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90D7F"/>
    <w:multiLevelType w:val="multilevel"/>
    <w:tmpl w:val="D566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24A11"/>
    <w:multiLevelType w:val="hybridMultilevel"/>
    <w:tmpl w:val="82128E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200055A"/>
    <w:multiLevelType w:val="multilevel"/>
    <w:tmpl w:val="EC1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2108A"/>
    <w:multiLevelType w:val="multilevel"/>
    <w:tmpl w:val="629C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8D33C4"/>
    <w:multiLevelType w:val="multilevel"/>
    <w:tmpl w:val="4C0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C355D"/>
    <w:multiLevelType w:val="multilevel"/>
    <w:tmpl w:val="E012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912CE"/>
    <w:multiLevelType w:val="multilevel"/>
    <w:tmpl w:val="312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44ADB"/>
    <w:multiLevelType w:val="multilevel"/>
    <w:tmpl w:val="FEE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828CB"/>
    <w:multiLevelType w:val="multilevel"/>
    <w:tmpl w:val="7A6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14A7A"/>
    <w:multiLevelType w:val="multilevel"/>
    <w:tmpl w:val="FB28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05ABD"/>
    <w:multiLevelType w:val="multilevel"/>
    <w:tmpl w:val="B45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712C5"/>
    <w:multiLevelType w:val="multilevel"/>
    <w:tmpl w:val="8D4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63E7E"/>
    <w:multiLevelType w:val="multilevel"/>
    <w:tmpl w:val="32B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A7741"/>
    <w:multiLevelType w:val="multilevel"/>
    <w:tmpl w:val="AE0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C09A7"/>
    <w:multiLevelType w:val="multilevel"/>
    <w:tmpl w:val="D98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F7E91"/>
    <w:multiLevelType w:val="multilevel"/>
    <w:tmpl w:val="C378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F51F1"/>
    <w:multiLevelType w:val="multilevel"/>
    <w:tmpl w:val="C258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43248"/>
    <w:multiLevelType w:val="multilevel"/>
    <w:tmpl w:val="6EC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117FA"/>
    <w:multiLevelType w:val="multilevel"/>
    <w:tmpl w:val="137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912DA"/>
    <w:multiLevelType w:val="multilevel"/>
    <w:tmpl w:val="B9B2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032E0"/>
    <w:multiLevelType w:val="multilevel"/>
    <w:tmpl w:val="E70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595AB0"/>
    <w:multiLevelType w:val="multilevel"/>
    <w:tmpl w:val="A31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C6DBE"/>
    <w:multiLevelType w:val="multilevel"/>
    <w:tmpl w:val="E1C4B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20496"/>
    <w:multiLevelType w:val="multilevel"/>
    <w:tmpl w:val="4C78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5"/>
  </w:num>
  <w:num w:numId="4">
    <w:abstractNumId w:val="15"/>
  </w:num>
  <w:num w:numId="5">
    <w:abstractNumId w:val="1"/>
  </w:num>
  <w:num w:numId="6">
    <w:abstractNumId w:val="29"/>
  </w:num>
  <w:num w:numId="7">
    <w:abstractNumId w:val="6"/>
  </w:num>
  <w:num w:numId="8">
    <w:abstractNumId w:val="11"/>
  </w:num>
  <w:num w:numId="9">
    <w:abstractNumId w:val="35"/>
  </w:num>
  <w:num w:numId="10">
    <w:abstractNumId w:val="2"/>
  </w:num>
  <w:num w:numId="11">
    <w:abstractNumId w:val="23"/>
  </w:num>
  <w:num w:numId="12">
    <w:abstractNumId w:val="30"/>
  </w:num>
  <w:num w:numId="13">
    <w:abstractNumId w:val="9"/>
  </w:num>
  <w:num w:numId="14">
    <w:abstractNumId w:val="31"/>
  </w:num>
  <w:num w:numId="15">
    <w:abstractNumId w:val="34"/>
  </w:num>
  <w:num w:numId="16">
    <w:abstractNumId w:val="17"/>
  </w:num>
  <w:num w:numId="17">
    <w:abstractNumId w:val="14"/>
  </w:num>
  <w:num w:numId="18">
    <w:abstractNumId w:val="33"/>
  </w:num>
  <w:num w:numId="19">
    <w:abstractNumId w:val="28"/>
  </w:num>
  <w:num w:numId="20">
    <w:abstractNumId w:val="0"/>
  </w:num>
  <w:num w:numId="21">
    <w:abstractNumId w:val="21"/>
  </w:num>
  <w:num w:numId="22">
    <w:abstractNumId w:val="3"/>
  </w:num>
  <w:num w:numId="23">
    <w:abstractNumId w:val="24"/>
  </w:num>
  <w:num w:numId="24">
    <w:abstractNumId w:val="12"/>
  </w:num>
  <w:num w:numId="25">
    <w:abstractNumId w:val="18"/>
  </w:num>
  <w:num w:numId="26">
    <w:abstractNumId w:val="27"/>
  </w:num>
  <w:num w:numId="27">
    <w:abstractNumId w:val="16"/>
  </w:num>
  <w:num w:numId="28">
    <w:abstractNumId w:val="25"/>
  </w:num>
  <w:num w:numId="29">
    <w:abstractNumId w:val="32"/>
  </w:num>
  <w:num w:numId="30">
    <w:abstractNumId w:val="22"/>
  </w:num>
  <w:num w:numId="31">
    <w:abstractNumId w:val="26"/>
  </w:num>
  <w:num w:numId="32">
    <w:abstractNumId w:val="10"/>
  </w:num>
  <w:num w:numId="33">
    <w:abstractNumId w:val="4"/>
  </w:num>
  <w:num w:numId="34">
    <w:abstractNumId w:val="8"/>
  </w:num>
  <w:num w:numId="35">
    <w:abstractNumId w:val="2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37"/>
    <w:rsid w:val="000D4D59"/>
    <w:rsid w:val="00140640"/>
    <w:rsid w:val="001C3242"/>
    <w:rsid w:val="002C2AC2"/>
    <w:rsid w:val="002D59CF"/>
    <w:rsid w:val="002E01BB"/>
    <w:rsid w:val="0030579A"/>
    <w:rsid w:val="0034739A"/>
    <w:rsid w:val="00411AF0"/>
    <w:rsid w:val="00470D79"/>
    <w:rsid w:val="00667EF5"/>
    <w:rsid w:val="00725EC1"/>
    <w:rsid w:val="00735ECD"/>
    <w:rsid w:val="00765EC9"/>
    <w:rsid w:val="007C3C8C"/>
    <w:rsid w:val="008B6C25"/>
    <w:rsid w:val="008F0537"/>
    <w:rsid w:val="009A5D05"/>
    <w:rsid w:val="00A466D3"/>
    <w:rsid w:val="00AD569E"/>
    <w:rsid w:val="00AE3473"/>
    <w:rsid w:val="00B534A4"/>
    <w:rsid w:val="00B618EE"/>
    <w:rsid w:val="00C24898"/>
    <w:rsid w:val="00C57EB0"/>
    <w:rsid w:val="00C67884"/>
    <w:rsid w:val="00D83CC9"/>
    <w:rsid w:val="00DD78D4"/>
    <w:rsid w:val="00E72F2E"/>
    <w:rsid w:val="00EA7BE6"/>
    <w:rsid w:val="00F670BD"/>
    <w:rsid w:val="00F809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42AF"/>
  <w15:docId w15:val="{A5D5AAF0-9E14-4194-A9D6-E1CD1CE6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EF"/>
  </w:style>
  <w:style w:type="paragraph" w:styleId="Titre1">
    <w:name w:val="heading 1"/>
    <w:basedOn w:val="Normal"/>
    <w:link w:val="Titre1Car"/>
    <w:uiPriority w:val="9"/>
    <w:qFormat/>
    <w:rsid w:val="00735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25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25E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56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69E"/>
    <w:rPr>
      <w:rFonts w:ascii="Tahoma" w:hAnsi="Tahoma" w:cs="Tahoma"/>
      <w:sz w:val="16"/>
      <w:szCs w:val="16"/>
    </w:rPr>
  </w:style>
  <w:style w:type="character" w:styleId="lev">
    <w:name w:val="Strong"/>
    <w:basedOn w:val="Policepardfaut"/>
    <w:uiPriority w:val="22"/>
    <w:qFormat/>
    <w:rsid w:val="00AD569E"/>
    <w:rPr>
      <w:b/>
      <w:bCs/>
    </w:rPr>
  </w:style>
  <w:style w:type="character" w:styleId="Lienhypertexte">
    <w:name w:val="Hyperlink"/>
    <w:basedOn w:val="Policepardfaut"/>
    <w:uiPriority w:val="99"/>
    <w:semiHidden/>
    <w:unhideWhenUsed/>
    <w:rsid w:val="009A5D05"/>
    <w:rPr>
      <w:color w:val="0000FF"/>
      <w:u w:val="single"/>
    </w:rPr>
  </w:style>
  <w:style w:type="character" w:customStyle="1" w:styleId="Titre1Car">
    <w:name w:val="Titre 1 Car"/>
    <w:basedOn w:val="Policepardfaut"/>
    <w:link w:val="Titre1"/>
    <w:uiPriority w:val="9"/>
    <w:rsid w:val="00735ECD"/>
    <w:rPr>
      <w:rFonts w:ascii="Times New Roman" w:eastAsia="Times New Roman" w:hAnsi="Times New Roman" w:cs="Times New Roman"/>
      <w:b/>
      <w:bCs/>
      <w:kern w:val="36"/>
      <w:sz w:val="48"/>
      <w:szCs w:val="48"/>
      <w:lang w:eastAsia="fr-FR"/>
    </w:rPr>
  </w:style>
  <w:style w:type="character" w:customStyle="1" w:styleId="nlmarticle-title">
    <w:name w:val="nlm_article-title"/>
    <w:basedOn w:val="Policepardfaut"/>
    <w:rsid w:val="00735ECD"/>
  </w:style>
  <w:style w:type="character" w:customStyle="1" w:styleId="contribdegrees">
    <w:name w:val="contribdegrees"/>
    <w:basedOn w:val="Policepardfaut"/>
    <w:rsid w:val="00735ECD"/>
  </w:style>
  <w:style w:type="paragraph" w:styleId="En-tte">
    <w:name w:val="header"/>
    <w:basedOn w:val="Normal"/>
    <w:link w:val="En-tteCar"/>
    <w:uiPriority w:val="99"/>
    <w:semiHidden/>
    <w:unhideWhenUsed/>
    <w:rsid w:val="008B6C2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6C25"/>
  </w:style>
  <w:style w:type="paragraph" w:styleId="Pieddepage">
    <w:name w:val="footer"/>
    <w:basedOn w:val="Normal"/>
    <w:link w:val="PieddepageCar"/>
    <w:uiPriority w:val="99"/>
    <w:semiHidden/>
    <w:unhideWhenUsed/>
    <w:rsid w:val="008B6C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B6C25"/>
  </w:style>
  <w:style w:type="character" w:customStyle="1" w:styleId="Titre2Car">
    <w:name w:val="Titre 2 Car"/>
    <w:basedOn w:val="Policepardfaut"/>
    <w:link w:val="Titre2"/>
    <w:uiPriority w:val="9"/>
    <w:semiHidden/>
    <w:rsid w:val="00725E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25EC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25E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725EC1"/>
  </w:style>
  <w:style w:type="character" w:customStyle="1" w:styleId="relative">
    <w:name w:val="relative"/>
    <w:basedOn w:val="Policepardfaut"/>
    <w:rsid w:val="00725EC1"/>
  </w:style>
  <w:style w:type="paragraph" w:customStyle="1" w:styleId="not-prose">
    <w:name w:val="not-prose"/>
    <w:basedOn w:val="Normal"/>
    <w:rsid w:val="00725E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25EC1"/>
    <w:rPr>
      <w:i/>
      <w:iCs/>
    </w:rPr>
  </w:style>
  <w:style w:type="paragraph" w:styleId="Paragraphedeliste">
    <w:name w:val="List Paragraph"/>
    <w:basedOn w:val="Normal"/>
    <w:uiPriority w:val="34"/>
    <w:qFormat/>
    <w:rsid w:val="00DD7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0553">
      <w:bodyDiv w:val="1"/>
      <w:marLeft w:val="0"/>
      <w:marRight w:val="0"/>
      <w:marTop w:val="0"/>
      <w:marBottom w:val="0"/>
      <w:divBdr>
        <w:top w:val="none" w:sz="0" w:space="0" w:color="auto"/>
        <w:left w:val="none" w:sz="0" w:space="0" w:color="auto"/>
        <w:bottom w:val="none" w:sz="0" w:space="0" w:color="auto"/>
        <w:right w:val="none" w:sz="0" w:space="0" w:color="auto"/>
      </w:divBdr>
    </w:div>
    <w:div w:id="190610932">
      <w:bodyDiv w:val="1"/>
      <w:marLeft w:val="0"/>
      <w:marRight w:val="0"/>
      <w:marTop w:val="0"/>
      <w:marBottom w:val="0"/>
      <w:divBdr>
        <w:top w:val="none" w:sz="0" w:space="0" w:color="auto"/>
        <w:left w:val="none" w:sz="0" w:space="0" w:color="auto"/>
        <w:bottom w:val="none" w:sz="0" w:space="0" w:color="auto"/>
        <w:right w:val="none" w:sz="0" w:space="0" w:color="auto"/>
      </w:divBdr>
    </w:div>
    <w:div w:id="199363666">
      <w:bodyDiv w:val="1"/>
      <w:marLeft w:val="0"/>
      <w:marRight w:val="0"/>
      <w:marTop w:val="0"/>
      <w:marBottom w:val="0"/>
      <w:divBdr>
        <w:top w:val="none" w:sz="0" w:space="0" w:color="auto"/>
        <w:left w:val="none" w:sz="0" w:space="0" w:color="auto"/>
        <w:bottom w:val="none" w:sz="0" w:space="0" w:color="auto"/>
        <w:right w:val="none" w:sz="0" w:space="0" w:color="auto"/>
      </w:divBdr>
    </w:div>
    <w:div w:id="225606904">
      <w:bodyDiv w:val="1"/>
      <w:marLeft w:val="0"/>
      <w:marRight w:val="0"/>
      <w:marTop w:val="0"/>
      <w:marBottom w:val="0"/>
      <w:divBdr>
        <w:top w:val="none" w:sz="0" w:space="0" w:color="auto"/>
        <w:left w:val="none" w:sz="0" w:space="0" w:color="auto"/>
        <w:bottom w:val="none" w:sz="0" w:space="0" w:color="auto"/>
        <w:right w:val="none" w:sz="0" w:space="0" w:color="auto"/>
      </w:divBdr>
    </w:div>
    <w:div w:id="322708462">
      <w:bodyDiv w:val="1"/>
      <w:marLeft w:val="0"/>
      <w:marRight w:val="0"/>
      <w:marTop w:val="0"/>
      <w:marBottom w:val="0"/>
      <w:divBdr>
        <w:top w:val="none" w:sz="0" w:space="0" w:color="auto"/>
        <w:left w:val="none" w:sz="0" w:space="0" w:color="auto"/>
        <w:bottom w:val="none" w:sz="0" w:space="0" w:color="auto"/>
        <w:right w:val="none" w:sz="0" w:space="0" w:color="auto"/>
      </w:divBdr>
    </w:div>
    <w:div w:id="332606286">
      <w:bodyDiv w:val="1"/>
      <w:marLeft w:val="0"/>
      <w:marRight w:val="0"/>
      <w:marTop w:val="0"/>
      <w:marBottom w:val="0"/>
      <w:divBdr>
        <w:top w:val="none" w:sz="0" w:space="0" w:color="auto"/>
        <w:left w:val="none" w:sz="0" w:space="0" w:color="auto"/>
        <w:bottom w:val="none" w:sz="0" w:space="0" w:color="auto"/>
        <w:right w:val="none" w:sz="0" w:space="0" w:color="auto"/>
      </w:divBdr>
    </w:div>
    <w:div w:id="370690689">
      <w:bodyDiv w:val="1"/>
      <w:marLeft w:val="0"/>
      <w:marRight w:val="0"/>
      <w:marTop w:val="0"/>
      <w:marBottom w:val="0"/>
      <w:divBdr>
        <w:top w:val="none" w:sz="0" w:space="0" w:color="auto"/>
        <w:left w:val="none" w:sz="0" w:space="0" w:color="auto"/>
        <w:bottom w:val="none" w:sz="0" w:space="0" w:color="auto"/>
        <w:right w:val="none" w:sz="0" w:space="0" w:color="auto"/>
      </w:divBdr>
    </w:div>
    <w:div w:id="428280135">
      <w:bodyDiv w:val="1"/>
      <w:marLeft w:val="0"/>
      <w:marRight w:val="0"/>
      <w:marTop w:val="0"/>
      <w:marBottom w:val="0"/>
      <w:divBdr>
        <w:top w:val="none" w:sz="0" w:space="0" w:color="auto"/>
        <w:left w:val="none" w:sz="0" w:space="0" w:color="auto"/>
        <w:bottom w:val="none" w:sz="0" w:space="0" w:color="auto"/>
        <w:right w:val="none" w:sz="0" w:space="0" w:color="auto"/>
      </w:divBdr>
    </w:div>
    <w:div w:id="453906186">
      <w:bodyDiv w:val="1"/>
      <w:marLeft w:val="0"/>
      <w:marRight w:val="0"/>
      <w:marTop w:val="0"/>
      <w:marBottom w:val="0"/>
      <w:divBdr>
        <w:top w:val="none" w:sz="0" w:space="0" w:color="auto"/>
        <w:left w:val="none" w:sz="0" w:space="0" w:color="auto"/>
        <w:bottom w:val="none" w:sz="0" w:space="0" w:color="auto"/>
        <w:right w:val="none" w:sz="0" w:space="0" w:color="auto"/>
      </w:divBdr>
    </w:div>
    <w:div w:id="626400268">
      <w:bodyDiv w:val="1"/>
      <w:marLeft w:val="0"/>
      <w:marRight w:val="0"/>
      <w:marTop w:val="0"/>
      <w:marBottom w:val="0"/>
      <w:divBdr>
        <w:top w:val="none" w:sz="0" w:space="0" w:color="auto"/>
        <w:left w:val="none" w:sz="0" w:space="0" w:color="auto"/>
        <w:bottom w:val="none" w:sz="0" w:space="0" w:color="auto"/>
        <w:right w:val="none" w:sz="0" w:space="0" w:color="auto"/>
      </w:divBdr>
    </w:div>
    <w:div w:id="732168279">
      <w:bodyDiv w:val="1"/>
      <w:marLeft w:val="0"/>
      <w:marRight w:val="0"/>
      <w:marTop w:val="0"/>
      <w:marBottom w:val="0"/>
      <w:divBdr>
        <w:top w:val="none" w:sz="0" w:space="0" w:color="auto"/>
        <w:left w:val="none" w:sz="0" w:space="0" w:color="auto"/>
        <w:bottom w:val="none" w:sz="0" w:space="0" w:color="auto"/>
        <w:right w:val="none" w:sz="0" w:space="0" w:color="auto"/>
      </w:divBdr>
    </w:div>
    <w:div w:id="769467800">
      <w:bodyDiv w:val="1"/>
      <w:marLeft w:val="0"/>
      <w:marRight w:val="0"/>
      <w:marTop w:val="0"/>
      <w:marBottom w:val="0"/>
      <w:divBdr>
        <w:top w:val="none" w:sz="0" w:space="0" w:color="auto"/>
        <w:left w:val="none" w:sz="0" w:space="0" w:color="auto"/>
        <w:bottom w:val="none" w:sz="0" w:space="0" w:color="auto"/>
        <w:right w:val="none" w:sz="0" w:space="0" w:color="auto"/>
      </w:divBdr>
    </w:div>
    <w:div w:id="802848087">
      <w:bodyDiv w:val="1"/>
      <w:marLeft w:val="0"/>
      <w:marRight w:val="0"/>
      <w:marTop w:val="0"/>
      <w:marBottom w:val="0"/>
      <w:divBdr>
        <w:top w:val="none" w:sz="0" w:space="0" w:color="auto"/>
        <w:left w:val="none" w:sz="0" w:space="0" w:color="auto"/>
        <w:bottom w:val="none" w:sz="0" w:space="0" w:color="auto"/>
        <w:right w:val="none" w:sz="0" w:space="0" w:color="auto"/>
      </w:divBdr>
    </w:div>
    <w:div w:id="834802277">
      <w:bodyDiv w:val="1"/>
      <w:marLeft w:val="0"/>
      <w:marRight w:val="0"/>
      <w:marTop w:val="0"/>
      <w:marBottom w:val="0"/>
      <w:divBdr>
        <w:top w:val="none" w:sz="0" w:space="0" w:color="auto"/>
        <w:left w:val="none" w:sz="0" w:space="0" w:color="auto"/>
        <w:bottom w:val="none" w:sz="0" w:space="0" w:color="auto"/>
        <w:right w:val="none" w:sz="0" w:space="0" w:color="auto"/>
      </w:divBdr>
    </w:div>
    <w:div w:id="843323779">
      <w:bodyDiv w:val="1"/>
      <w:marLeft w:val="0"/>
      <w:marRight w:val="0"/>
      <w:marTop w:val="0"/>
      <w:marBottom w:val="0"/>
      <w:divBdr>
        <w:top w:val="none" w:sz="0" w:space="0" w:color="auto"/>
        <w:left w:val="none" w:sz="0" w:space="0" w:color="auto"/>
        <w:bottom w:val="none" w:sz="0" w:space="0" w:color="auto"/>
        <w:right w:val="none" w:sz="0" w:space="0" w:color="auto"/>
      </w:divBdr>
    </w:div>
    <w:div w:id="1007825663">
      <w:bodyDiv w:val="1"/>
      <w:marLeft w:val="0"/>
      <w:marRight w:val="0"/>
      <w:marTop w:val="0"/>
      <w:marBottom w:val="0"/>
      <w:divBdr>
        <w:top w:val="none" w:sz="0" w:space="0" w:color="auto"/>
        <w:left w:val="none" w:sz="0" w:space="0" w:color="auto"/>
        <w:bottom w:val="none" w:sz="0" w:space="0" w:color="auto"/>
        <w:right w:val="none" w:sz="0" w:space="0" w:color="auto"/>
      </w:divBdr>
    </w:div>
    <w:div w:id="1193617097">
      <w:bodyDiv w:val="1"/>
      <w:marLeft w:val="0"/>
      <w:marRight w:val="0"/>
      <w:marTop w:val="0"/>
      <w:marBottom w:val="0"/>
      <w:divBdr>
        <w:top w:val="none" w:sz="0" w:space="0" w:color="auto"/>
        <w:left w:val="none" w:sz="0" w:space="0" w:color="auto"/>
        <w:bottom w:val="none" w:sz="0" w:space="0" w:color="auto"/>
        <w:right w:val="none" w:sz="0" w:space="0" w:color="auto"/>
      </w:divBdr>
      <w:divsChild>
        <w:div w:id="233129243">
          <w:marLeft w:val="0"/>
          <w:marRight w:val="0"/>
          <w:marTop w:val="0"/>
          <w:marBottom w:val="0"/>
          <w:divBdr>
            <w:top w:val="none" w:sz="0" w:space="0" w:color="auto"/>
            <w:left w:val="none" w:sz="0" w:space="0" w:color="auto"/>
            <w:bottom w:val="none" w:sz="0" w:space="0" w:color="auto"/>
            <w:right w:val="none" w:sz="0" w:space="0" w:color="auto"/>
          </w:divBdr>
          <w:divsChild>
            <w:div w:id="1048257322">
              <w:marLeft w:val="0"/>
              <w:marRight w:val="0"/>
              <w:marTop w:val="0"/>
              <w:marBottom w:val="0"/>
              <w:divBdr>
                <w:top w:val="none" w:sz="0" w:space="0" w:color="auto"/>
                <w:left w:val="none" w:sz="0" w:space="0" w:color="auto"/>
                <w:bottom w:val="none" w:sz="0" w:space="0" w:color="auto"/>
                <w:right w:val="none" w:sz="0" w:space="0" w:color="auto"/>
              </w:divBdr>
              <w:divsChild>
                <w:div w:id="1632855695">
                  <w:marLeft w:val="0"/>
                  <w:marRight w:val="0"/>
                  <w:marTop w:val="0"/>
                  <w:marBottom w:val="0"/>
                  <w:divBdr>
                    <w:top w:val="none" w:sz="0" w:space="0" w:color="auto"/>
                    <w:left w:val="none" w:sz="0" w:space="0" w:color="auto"/>
                    <w:bottom w:val="none" w:sz="0" w:space="0" w:color="auto"/>
                    <w:right w:val="none" w:sz="0" w:space="0" w:color="auto"/>
                  </w:divBdr>
                  <w:divsChild>
                    <w:div w:id="1580289445">
                      <w:marLeft w:val="0"/>
                      <w:marRight w:val="0"/>
                      <w:marTop w:val="0"/>
                      <w:marBottom w:val="0"/>
                      <w:divBdr>
                        <w:top w:val="none" w:sz="0" w:space="0" w:color="auto"/>
                        <w:left w:val="none" w:sz="0" w:space="0" w:color="auto"/>
                        <w:bottom w:val="none" w:sz="0" w:space="0" w:color="auto"/>
                        <w:right w:val="none" w:sz="0" w:space="0" w:color="auto"/>
                      </w:divBdr>
                      <w:divsChild>
                        <w:div w:id="1095780713">
                          <w:marLeft w:val="0"/>
                          <w:marRight w:val="0"/>
                          <w:marTop w:val="0"/>
                          <w:marBottom w:val="0"/>
                          <w:divBdr>
                            <w:top w:val="none" w:sz="0" w:space="0" w:color="auto"/>
                            <w:left w:val="none" w:sz="0" w:space="0" w:color="auto"/>
                            <w:bottom w:val="none" w:sz="0" w:space="0" w:color="auto"/>
                            <w:right w:val="none" w:sz="0" w:space="0" w:color="auto"/>
                          </w:divBdr>
                          <w:divsChild>
                            <w:div w:id="4170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71899">
                  <w:marLeft w:val="0"/>
                  <w:marRight w:val="0"/>
                  <w:marTop w:val="0"/>
                  <w:marBottom w:val="0"/>
                  <w:divBdr>
                    <w:top w:val="none" w:sz="0" w:space="0" w:color="auto"/>
                    <w:left w:val="none" w:sz="0" w:space="0" w:color="auto"/>
                    <w:bottom w:val="none" w:sz="0" w:space="0" w:color="auto"/>
                    <w:right w:val="none" w:sz="0" w:space="0" w:color="auto"/>
                  </w:divBdr>
                  <w:divsChild>
                    <w:div w:id="316887129">
                      <w:marLeft w:val="0"/>
                      <w:marRight w:val="0"/>
                      <w:marTop w:val="0"/>
                      <w:marBottom w:val="0"/>
                      <w:divBdr>
                        <w:top w:val="none" w:sz="0" w:space="0" w:color="auto"/>
                        <w:left w:val="none" w:sz="0" w:space="0" w:color="auto"/>
                        <w:bottom w:val="none" w:sz="0" w:space="0" w:color="auto"/>
                        <w:right w:val="none" w:sz="0" w:space="0" w:color="auto"/>
                      </w:divBdr>
                      <w:divsChild>
                        <w:div w:id="5765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69185">
          <w:marLeft w:val="0"/>
          <w:marRight w:val="0"/>
          <w:marTop w:val="0"/>
          <w:marBottom w:val="0"/>
          <w:divBdr>
            <w:top w:val="none" w:sz="0" w:space="0" w:color="auto"/>
            <w:left w:val="none" w:sz="0" w:space="0" w:color="auto"/>
            <w:bottom w:val="none" w:sz="0" w:space="0" w:color="auto"/>
            <w:right w:val="none" w:sz="0" w:space="0" w:color="auto"/>
          </w:divBdr>
          <w:divsChild>
            <w:div w:id="95638336">
              <w:marLeft w:val="0"/>
              <w:marRight w:val="0"/>
              <w:marTop w:val="0"/>
              <w:marBottom w:val="0"/>
              <w:divBdr>
                <w:top w:val="none" w:sz="0" w:space="0" w:color="auto"/>
                <w:left w:val="none" w:sz="0" w:space="0" w:color="auto"/>
                <w:bottom w:val="none" w:sz="0" w:space="0" w:color="auto"/>
                <w:right w:val="none" w:sz="0" w:space="0" w:color="auto"/>
              </w:divBdr>
              <w:divsChild>
                <w:div w:id="250117946">
                  <w:marLeft w:val="0"/>
                  <w:marRight w:val="0"/>
                  <w:marTop w:val="0"/>
                  <w:marBottom w:val="0"/>
                  <w:divBdr>
                    <w:top w:val="none" w:sz="0" w:space="0" w:color="auto"/>
                    <w:left w:val="none" w:sz="0" w:space="0" w:color="auto"/>
                    <w:bottom w:val="none" w:sz="0" w:space="0" w:color="auto"/>
                    <w:right w:val="none" w:sz="0" w:space="0" w:color="auto"/>
                  </w:divBdr>
                  <w:divsChild>
                    <w:div w:id="1789859475">
                      <w:marLeft w:val="0"/>
                      <w:marRight w:val="0"/>
                      <w:marTop w:val="0"/>
                      <w:marBottom w:val="0"/>
                      <w:divBdr>
                        <w:top w:val="none" w:sz="0" w:space="0" w:color="auto"/>
                        <w:left w:val="none" w:sz="0" w:space="0" w:color="auto"/>
                        <w:bottom w:val="none" w:sz="0" w:space="0" w:color="auto"/>
                        <w:right w:val="none" w:sz="0" w:space="0" w:color="auto"/>
                      </w:divBdr>
                      <w:divsChild>
                        <w:div w:id="2082749283">
                          <w:marLeft w:val="0"/>
                          <w:marRight w:val="0"/>
                          <w:marTop w:val="0"/>
                          <w:marBottom w:val="0"/>
                          <w:divBdr>
                            <w:top w:val="none" w:sz="0" w:space="0" w:color="auto"/>
                            <w:left w:val="none" w:sz="0" w:space="0" w:color="auto"/>
                            <w:bottom w:val="none" w:sz="0" w:space="0" w:color="auto"/>
                            <w:right w:val="none" w:sz="0" w:space="0" w:color="auto"/>
                          </w:divBdr>
                          <w:divsChild>
                            <w:div w:id="952787738">
                              <w:marLeft w:val="0"/>
                              <w:marRight w:val="0"/>
                              <w:marTop w:val="0"/>
                              <w:marBottom w:val="0"/>
                              <w:divBdr>
                                <w:top w:val="none" w:sz="0" w:space="0" w:color="auto"/>
                                <w:left w:val="none" w:sz="0" w:space="0" w:color="auto"/>
                                <w:bottom w:val="none" w:sz="0" w:space="0" w:color="auto"/>
                                <w:right w:val="none" w:sz="0" w:space="0" w:color="auto"/>
                              </w:divBdr>
                              <w:divsChild>
                                <w:div w:id="7484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57971">
          <w:marLeft w:val="0"/>
          <w:marRight w:val="0"/>
          <w:marTop w:val="0"/>
          <w:marBottom w:val="0"/>
          <w:divBdr>
            <w:top w:val="none" w:sz="0" w:space="0" w:color="auto"/>
            <w:left w:val="none" w:sz="0" w:space="0" w:color="auto"/>
            <w:bottom w:val="none" w:sz="0" w:space="0" w:color="auto"/>
            <w:right w:val="none" w:sz="0" w:space="0" w:color="auto"/>
          </w:divBdr>
          <w:divsChild>
            <w:div w:id="186913996">
              <w:marLeft w:val="0"/>
              <w:marRight w:val="0"/>
              <w:marTop w:val="0"/>
              <w:marBottom w:val="0"/>
              <w:divBdr>
                <w:top w:val="none" w:sz="0" w:space="0" w:color="auto"/>
                <w:left w:val="none" w:sz="0" w:space="0" w:color="auto"/>
                <w:bottom w:val="none" w:sz="0" w:space="0" w:color="auto"/>
                <w:right w:val="none" w:sz="0" w:space="0" w:color="auto"/>
              </w:divBdr>
              <w:divsChild>
                <w:div w:id="1287274040">
                  <w:marLeft w:val="0"/>
                  <w:marRight w:val="0"/>
                  <w:marTop w:val="0"/>
                  <w:marBottom w:val="0"/>
                  <w:divBdr>
                    <w:top w:val="none" w:sz="0" w:space="0" w:color="auto"/>
                    <w:left w:val="none" w:sz="0" w:space="0" w:color="auto"/>
                    <w:bottom w:val="none" w:sz="0" w:space="0" w:color="auto"/>
                    <w:right w:val="none" w:sz="0" w:space="0" w:color="auto"/>
                  </w:divBdr>
                  <w:divsChild>
                    <w:div w:id="426654206">
                      <w:marLeft w:val="0"/>
                      <w:marRight w:val="0"/>
                      <w:marTop w:val="0"/>
                      <w:marBottom w:val="0"/>
                      <w:divBdr>
                        <w:top w:val="none" w:sz="0" w:space="0" w:color="auto"/>
                        <w:left w:val="none" w:sz="0" w:space="0" w:color="auto"/>
                        <w:bottom w:val="none" w:sz="0" w:space="0" w:color="auto"/>
                        <w:right w:val="none" w:sz="0" w:space="0" w:color="auto"/>
                      </w:divBdr>
                      <w:divsChild>
                        <w:div w:id="856429190">
                          <w:marLeft w:val="0"/>
                          <w:marRight w:val="0"/>
                          <w:marTop w:val="0"/>
                          <w:marBottom w:val="0"/>
                          <w:divBdr>
                            <w:top w:val="none" w:sz="0" w:space="0" w:color="auto"/>
                            <w:left w:val="none" w:sz="0" w:space="0" w:color="auto"/>
                            <w:bottom w:val="none" w:sz="0" w:space="0" w:color="auto"/>
                            <w:right w:val="none" w:sz="0" w:space="0" w:color="auto"/>
                          </w:divBdr>
                          <w:divsChild>
                            <w:div w:id="18114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3126">
      <w:bodyDiv w:val="1"/>
      <w:marLeft w:val="0"/>
      <w:marRight w:val="0"/>
      <w:marTop w:val="0"/>
      <w:marBottom w:val="0"/>
      <w:divBdr>
        <w:top w:val="none" w:sz="0" w:space="0" w:color="auto"/>
        <w:left w:val="none" w:sz="0" w:space="0" w:color="auto"/>
        <w:bottom w:val="none" w:sz="0" w:space="0" w:color="auto"/>
        <w:right w:val="none" w:sz="0" w:space="0" w:color="auto"/>
      </w:divBdr>
    </w:div>
    <w:div w:id="1326933599">
      <w:bodyDiv w:val="1"/>
      <w:marLeft w:val="0"/>
      <w:marRight w:val="0"/>
      <w:marTop w:val="0"/>
      <w:marBottom w:val="0"/>
      <w:divBdr>
        <w:top w:val="none" w:sz="0" w:space="0" w:color="auto"/>
        <w:left w:val="none" w:sz="0" w:space="0" w:color="auto"/>
        <w:bottom w:val="none" w:sz="0" w:space="0" w:color="auto"/>
        <w:right w:val="none" w:sz="0" w:space="0" w:color="auto"/>
      </w:divBdr>
    </w:div>
    <w:div w:id="1349870090">
      <w:bodyDiv w:val="1"/>
      <w:marLeft w:val="0"/>
      <w:marRight w:val="0"/>
      <w:marTop w:val="0"/>
      <w:marBottom w:val="0"/>
      <w:divBdr>
        <w:top w:val="none" w:sz="0" w:space="0" w:color="auto"/>
        <w:left w:val="none" w:sz="0" w:space="0" w:color="auto"/>
        <w:bottom w:val="none" w:sz="0" w:space="0" w:color="auto"/>
        <w:right w:val="none" w:sz="0" w:space="0" w:color="auto"/>
      </w:divBdr>
    </w:div>
    <w:div w:id="1456944875">
      <w:bodyDiv w:val="1"/>
      <w:marLeft w:val="0"/>
      <w:marRight w:val="0"/>
      <w:marTop w:val="0"/>
      <w:marBottom w:val="0"/>
      <w:divBdr>
        <w:top w:val="none" w:sz="0" w:space="0" w:color="auto"/>
        <w:left w:val="none" w:sz="0" w:space="0" w:color="auto"/>
        <w:bottom w:val="none" w:sz="0" w:space="0" w:color="auto"/>
        <w:right w:val="none" w:sz="0" w:space="0" w:color="auto"/>
      </w:divBdr>
    </w:div>
    <w:div w:id="1690064886">
      <w:bodyDiv w:val="1"/>
      <w:marLeft w:val="0"/>
      <w:marRight w:val="0"/>
      <w:marTop w:val="0"/>
      <w:marBottom w:val="0"/>
      <w:divBdr>
        <w:top w:val="none" w:sz="0" w:space="0" w:color="auto"/>
        <w:left w:val="none" w:sz="0" w:space="0" w:color="auto"/>
        <w:bottom w:val="none" w:sz="0" w:space="0" w:color="auto"/>
        <w:right w:val="none" w:sz="0" w:space="0" w:color="auto"/>
      </w:divBdr>
    </w:div>
    <w:div w:id="1778326836">
      <w:bodyDiv w:val="1"/>
      <w:marLeft w:val="0"/>
      <w:marRight w:val="0"/>
      <w:marTop w:val="0"/>
      <w:marBottom w:val="0"/>
      <w:divBdr>
        <w:top w:val="none" w:sz="0" w:space="0" w:color="auto"/>
        <w:left w:val="none" w:sz="0" w:space="0" w:color="auto"/>
        <w:bottom w:val="none" w:sz="0" w:space="0" w:color="auto"/>
        <w:right w:val="none" w:sz="0" w:space="0" w:color="auto"/>
      </w:divBdr>
    </w:div>
    <w:div w:id="1863475325">
      <w:bodyDiv w:val="1"/>
      <w:marLeft w:val="0"/>
      <w:marRight w:val="0"/>
      <w:marTop w:val="0"/>
      <w:marBottom w:val="0"/>
      <w:divBdr>
        <w:top w:val="none" w:sz="0" w:space="0" w:color="auto"/>
        <w:left w:val="none" w:sz="0" w:space="0" w:color="auto"/>
        <w:bottom w:val="none" w:sz="0" w:space="0" w:color="auto"/>
        <w:right w:val="none" w:sz="0" w:space="0" w:color="auto"/>
      </w:divBdr>
      <w:divsChild>
        <w:div w:id="1843811488">
          <w:marLeft w:val="0"/>
          <w:marRight w:val="0"/>
          <w:marTop w:val="0"/>
          <w:marBottom w:val="0"/>
          <w:divBdr>
            <w:top w:val="none" w:sz="0" w:space="0" w:color="auto"/>
            <w:left w:val="none" w:sz="0" w:space="0" w:color="auto"/>
            <w:bottom w:val="none" w:sz="0" w:space="0" w:color="auto"/>
            <w:right w:val="none" w:sz="0" w:space="0" w:color="auto"/>
          </w:divBdr>
          <w:divsChild>
            <w:div w:id="1500850599">
              <w:marLeft w:val="0"/>
              <w:marRight w:val="0"/>
              <w:marTop w:val="0"/>
              <w:marBottom w:val="0"/>
              <w:divBdr>
                <w:top w:val="none" w:sz="0" w:space="0" w:color="auto"/>
                <w:left w:val="none" w:sz="0" w:space="0" w:color="auto"/>
                <w:bottom w:val="none" w:sz="0" w:space="0" w:color="auto"/>
                <w:right w:val="none" w:sz="0" w:space="0" w:color="auto"/>
              </w:divBdr>
              <w:divsChild>
                <w:div w:id="529412425">
                  <w:marLeft w:val="0"/>
                  <w:marRight w:val="0"/>
                  <w:marTop w:val="0"/>
                  <w:marBottom w:val="0"/>
                  <w:divBdr>
                    <w:top w:val="none" w:sz="0" w:space="0" w:color="auto"/>
                    <w:left w:val="none" w:sz="0" w:space="0" w:color="auto"/>
                    <w:bottom w:val="none" w:sz="0" w:space="0" w:color="auto"/>
                    <w:right w:val="none" w:sz="0" w:space="0" w:color="auto"/>
                  </w:divBdr>
                  <w:divsChild>
                    <w:div w:id="2104304890">
                      <w:marLeft w:val="0"/>
                      <w:marRight w:val="0"/>
                      <w:marTop w:val="0"/>
                      <w:marBottom w:val="0"/>
                      <w:divBdr>
                        <w:top w:val="none" w:sz="0" w:space="0" w:color="auto"/>
                        <w:left w:val="none" w:sz="0" w:space="0" w:color="auto"/>
                        <w:bottom w:val="none" w:sz="0" w:space="0" w:color="auto"/>
                        <w:right w:val="none" w:sz="0" w:space="0" w:color="auto"/>
                      </w:divBdr>
                      <w:divsChild>
                        <w:div w:id="914558306">
                          <w:marLeft w:val="0"/>
                          <w:marRight w:val="0"/>
                          <w:marTop w:val="0"/>
                          <w:marBottom w:val="0"/>
                          <w:divBdr>
                            <w:top w:val="none" w:sz="0" w:space="0" w:color="auto"/>
                            <w:left w:val="none" w:sz="0" w:space="0" w:color="auto"/>
                            <w:bottom w:val="none" w:sz="0" w:space="0" w:color="auto"/>
                            <w:right w:val="none" w:sz="0" w:space="0" w:color="auto"/>
                          </w:divBdr>
                          <w:divsChild>
                            <w:div w:id="1005982466">
                              <w:marLeft w:val="0"/>
                              <w:marRight w:val="0"/>
                              <w:marTop w:val="0"/>
                              <w:marBottom w:val="0"/>
                              <w:divBdr>
                                <w:top w:val="none" w:sz="0" w:space="0" w:color="auto"/>
                                <w:left w:val="none" w:sz="0" w:space="0" w:color="auto"/>
                                <w:bottom w:val="none" w:sz="0" w:space="0" w:color="auto"/>
                                <w:right w:val="none" w:sz="0" w:space="0" w:color="auto"/>
                              </w:divBdr>
                              <w:divsChild>
                                <w:div w:id="637763297">
                                  <w:marLeft w:val="0"/>
                                  <w:marRight w:val="0"/>
                                  <w:marTop w:val="0"/>
                                  <w:marBottom w:val="0"/>
                                  <w:divBdr>
                                    <w:top w:val="none" w:sz="0" w:space="0" w:color="auto"/>
                                    <w:left w:val="none" w:sz="0" w:space="0" w:color="auto"/>
                                    <w:bottom w:val="none" w:sz="0" w:space="0" w:color="auto"/>
                                    <w:right w:val="none" w:sz="0" w:space="0" w:color="auto"/>
                                  </w:divBdr>
                                </w:div>
                                <w:div w:id="680282409">
                                  <w:marLeft w:val="0"/>
                                  <w:marRight w:val="0"/>
                                  <w:marTop w:val="0"/>
                                  <w:marBottom w:val="0"/>
                                  <w:divBdr>
                                    <w:top w:val="none" w:sz="0" w:space="0" w:color="auto"/>
                                    <w:left w:val="none" w:sz="0" w:space="0" w:color="auto"/>
                                    <w:bottom w:val="none" w:sz="0" w:space="0" w:color="auto"/>
                                    <w:right w:val="none" w:sz="0" w:space="0" w:color="auto"/>
                                  </w:divBdr>
                                </w:div>
                                <w:div w:id="1238710379">
                                  <w:marLeft w:val="0"/>
                                  <w:marRight w:val="0"/>
                                  <w:marTop w:val="0"/>
                                  <w:marBottom w:val="0"/>
                                  <w:divBdr>
                                    <w:top w:val="none" w:sz="0" w:space="0" w:color="auto"/>
                                    <w:left w:val="none" w:sz="0" w:space="0" w:color="auto"/>
                                    <w:bottom w:val="none" w:sz="0" w:space="0" w:color="auto"/>
                                    <w:right w:val="none" w:sz="0" w:space="0" w:color="auto"/>
                                  </w:divBdr>
                                </w:div>
                                <w:div w:id="2074960013">
                                  <w:marLeft w:val="0"/>
                                  <w:marRight w:val="0"/>
                                  <w:marTop w:val="0"/>
                                  <w:marBottom w:val="0"/>
                                  <w:divBdr>
                                    <w:top w:val="none" w:sz="0" w:space="0" w:color="auto"/>
                                    <w:left w:val="none" w:sz="0" w:space="0" w:color="auto"/>
                                    <w:bottom w:val="none" w:sz="0" w:space="0" w:color="auto"/>
                                    <w:right w:val="none" w:sz="0" w:space="0" w:color="auto"/>
                                  </w:divBdr>
                                </w:div>
                                <w:div w:id="378826827">
                                  <w:marLeft w:val="0"/>
                                  <w:marRight w:val="0"/>
                                  <w:marTop w:val="0"/>
                                  <w:marBottom w:val="0"/>
                                  <w:divBdr>
                                    <w:top w:val="none" w:sz="0" w:space="0" w:color="auto"/>
                                    <w:left w:val="none" w:sz="0" w:space="0" w:color="auto"/>
                                    <w:bottom w:val="none" w:sz="0" w:space="0" w:color="auto"/>
                                    <w:right w:val="none" w:sz="0" w:space="0" w:color="auto"/>
                                  </w:divBdr>
                                </w:div>
                                <w:div w:id="2988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737830">
          <w:marLeft w:val="0"/>
          <w:marRight w:val="0"/>
          <w:marTop w:val="0"/>
          <w:marBottom w:val="0"/>
          <w:divBdr>
            <w:top w:val="none" w:sz="0" w:space="0" w:color="auto"/>
            <w:left w:val="none" w:sz="0" w:space="0" w:color="auto"/>
            <w:bottom w:val="none" w:sz="0" w:space="0" w:color="auto"/>
            <w:right w:val="none" w:sz="0" w:space="0" w:color="auto"/>
          </w:divBdr>
          <w:divsChild>
            <w:div w:id="662971674">
              <w:marLeft w:val="0"/>
              <w:marRight w:val="0"/>
              <w:marTop w:val="0"/>
              <w:marBottom w:val="0"/>
              <w:divBdr>
                <w:top w:val="none" w:sz="0" w:space="0" w:color="auto"/>
                <w:left w:val="none" w:sz="0" w:space="0" w:color="auto"/>
                <w:bottom w:val="none" w:sz="0" w:space="0" w:color="auto"/>
                <w:right w:val="none" w:sz="0" w:space="0" w:color="auto"/>
              </w:divBdr>
              <w:divsChild>
                <w:div w:id="566458127">
                  <w:marLeft w:val="0"/>
                  <w:marRight w:val="0"/>
                  <w:marTop w:val="0"/>
                  <w:marBottom w:val="0"/>
                  <w:divBdr>
                    <w:top w:val="none" w:sz="0" w:space="0" w:color="auto"/>
                    <w:left w:val="none" w:sz="0" w:space="0" w:color="auto"/>
                    <w:bottom w:val="none" w:sz="0" w:space="0" w:color="auto"/>
                    <w:right w:val="none" w:sz="0" w:space="0" w:color="auto"/>
                  </w:divBdr>
                  <w:divsChild>
                    <w:div w:id="1564177307">
                      <w:marLeft w:val="0"/>
                      <w:marRight w:val="0"/>
                      <w:marTop w:val="0"/>
                      <w:marBottom w:val="0"/>
                      <w:divBdr>
                        <w:top w:val="none" w:sz="0" w:space="0" w:color="auto"/>
                        <w:left w:val="none" w:sz="0" w:space="0" w:color="auto"/>
                        <w:bottom w:val="none" w:sz="0" w:space="0" w:color="auto"/>
                        <w:right w:val="none" w:sz="0" w:space="0" w:color="auto"/>
                      </w:divBdr>
                      <w:divsChild>
                        <w:div w:id="303002121">
                          <w:marLeft w:val="0"/>
                          <w:marRight w:val="0"/>
                          <w:marTop w:val="0"/>
                          <w:marBottom w:val="0"/>
                          <w:divBdr>
                            <w:top w:val="none" w:sz="0" w:space="0" w:color="auto"/>
                            <w:left w:val="none" w:sz="0" w:space="0" w:color="auto"/>
                            <w:bottom w:val="none" w:sz="0" w:space="0" w:color="auto"/>
                            <w:right w:val="none" w:sz="0" w:space="0" w:color="auto"/>
                          </w:divBdr>
                          <w:divsChild>
                            <w:div w:id="460079132">
                              <w:marLeft w:val="0"/>
                              <w:marRight w:val="0"/>
                              <w:marTop w:val="0"/>
                              <w:marBottom w:val="0"/>
                              <w:divBdr>
                                <w:top w:val="none" w:sz="0" w:space="0" w:color="auto"/>
                                <w:left w:val="none" w:sz="0" w:space="0" w:color="auto"/>
                                <w:bottom w:val="none" w:sz="0" w:space="0" w:color="auto"/>
                                <w:right w:val="none" w:sz="0" w:space="0" w:color="auto"/>
                              </w:divBdr>
                              <w:divsChild>
                                <w:div w:id="1705062514">
                                  <w:marLeft w:val="0"/>
                                  <w:marRight w:val="0"/>
                                  <w:marTop w:val="0"/>
                                  <w:marBottom w:val="0"/>
                                  <w:divBdr>
                                    <w:top w:val="none" w:sz="0" w:space="0" w:color="auto"/>
                                    <w:left w:val="none" w:sz="0" w:space="0" w:color="auto"/>
                                    <w:bottom w:val="none" w:sz="0" w:space="0" w:color="auto"/>
                                    <w:right w:val="none" w:sz="0" w:space="0" w:color="auto"/>
                                  </w:divBdr>
                                  <w:divsChild>
                                    <w:div w:id="1318194883">
                                      <w:marLeft w:val="0"/>
                                      <w:marRight w:val="0"/>
                                      <w:marTop w:val="0"/>
                                      <w:marBottom w:val="0"/>
                                      <w:divBdr>
                                        <w:top w:val="none" w:sz="0" w:space="0" w:color="auto"/>
                                        <w:left w:val="none" w:sz="0" w:space="0" w:color="auto"/>
                                        <w:bottom w:val="none" w:sz="0" w:space="0" w:color="auto"/>
                                        <w:right w:val="none" w:sz="0" w:space="0" w:color="auto"/>
                                      </w:divBdr>
                                      <w:divsChild>
                                        <w:div w:id="2120568286">
                                          <w:marLeft w:val="0"/>
                                          <w:marRight w:val="0"/>
                                          <w:marTop w:val="0"/>
                                          <w:marBottom w:val="0"/>
                                          <w:divBdr>
                                            <w:top w:val="none" w:sz="0" w:space="0" w:color="auto"/>
                                            <w:left w:val="none" w:sz="0" w:space="0" w:color="auto"/>
                                            <w:bottom w:val="none" w:sz="0" w:space="0" w:color="auto"/>
                                            <w:right w:val="none" w:sz="0" w:space="0" w:color="auto"/>
                                          </w:divBdr>
                                          <w:divsChild>
                                            <w:div w:id="591864834">
                                              <w:marLeft w:val="0"/>
                                              <w:marRight w:val="0"/>
                                              <w:marTop w:val="0"/>
                                              <w:marBottom w:val="0"/>
                                              <w:divBdr>
                                                <w:top w:val="none" w:sz="0" w:space="0" w:color="auto"/>
                                                <w:left w:val="none" w:sz="0" w:space="0" w:color="auto"/>
                                                <w:bottom w:val="none" w:sz="0" w:space="0" w:color="auto"/>
                                                <w:right w:val="none" w:sz="0" w:space="0" w:color="auto"/>
                                              </w:divBdr>
                                              <w:divsChild>
                                                <w:div w:id="5778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15029">
      <w:bodyDiv w:val="1"/>
      <w:marLeft w:val="0"/>
      <w:marRight w:val="0"/>
      <w:marTop w:val="0"/>
      <w:marBottom w:val="0"/>
      <w:divBdr>
        <w:top w:val="none" w:sz="0" w:space="0" w:color="auto"/>
        <w:left w:val="none" w:sz="0" w:space="0" w:color="auto"/>
        <w:bottom w:val="none" w:sz="0" w:space="0" w:color="auto"/>
        <w:right w:val="none" w:sz="0" w:space="0" w:color="auto"/>
      </w:divBdr>
      <w:divsChild>
        <w:div w:id="319621035">
          <w:marLeft w:val="0"/>
          <w:marRight w:val="0"/>
          <w:marTop w:val="0"/>
          <w:marBottom w:val="0"/>
          <w:divBdr>
            <w:top w:val="none" w:sz="0" w:space="0" w:color="auto"/>
            <w:left w:val="none" w:sz="0" w:space="0" w:color="auto"/>
            <w:bottom w:val="none" w:sz="0" w:space="0" w:color="auto"/>
            <w:right w:val="none" w:sz="0" w:space="0" w:color="auto"/>
          </w:divBdr>
          <w:divsChild>
            <w:div w:id="1786970916">
              <w:marLeft w:val="0"/>
              <w:marRight w:val="0"/>
              <w:marTop w:val="0"/>
              <w:marBottom w:val="0"/>
              <w:divBdr>
                <w:top w:val="none" w:sz="0" w:space="0" w:color="auto"/>
                <w:left w:val="none" w:sz="0" w:space="0" w:color="auto"/>
                <w:bottom w:val="none" w:sz="0" w:space="0" w:color="auto"/>
                <w:right w:val="none" w:sz="0" w:space="0" w:color="auto"/>
              </w:divBdr>
              <w:divsChild>
                <w:div w:id="264384558">
                  <w:marLeft w:val="0"/>
                  <w:marRight w:val="0"/>
                  <w:marTop w:val="0"/>
                  <w:marBottom w:val="0"/>
                  <w:divBdr>
                    <w:top w:val="none" w:sz="0" w:space="0" w:color="auto"/>
                    <w:left w:val="none" w:sz="0" w:space="0" w:color="auto"/>
                    <w:bottom w:val="none" w:sz="0" w:space="0" w:color="auto"/>
                    <w:right w:val="none" w:sz="0" w:space="0" w:color="auto"/>
                  </w:divBdr>
                  <w:divsChild>
                    <w:div w:id="170488370">
                      <w:marLeft w:val="0"/>
                      <w:marRight w:val="0"/>
                      <w:marTop w:val="0"/>
                      <w:marBottom w:val="0"/>
                      <w:divBdr>
                        <w:top w:val="none" w:sz="0" w:space="0" w:color="auto"/>
                        <w:left w:val="none" w:sz="0" w:space="0" w:color="auto"/>
                        <w:bottom w:val="none" w:sz="0" w:space="0" w:color="auto"/>
                        <w:right w:val="none" w:sz="0" w:space="0" w:color="auto"/>
                      </w:divBdr>
                      <w:divsChild>
                        <w:div w:id="847870755">
                          <w:marLeft w:val="0"/>
                          <w:marRight w:val="0"/>
                          <w:marTop w:val="0"/>
                          <w:marBottom w:val="0"/>
                          <w:divBdr>
                            <w:top w:val="none" w:sz="0" w:space="0" w:color="auto"/>
                            <w:left w:val="none" w:sz="0" w:space="0" w:color="auto"/>
                            <w:bottom w:val="none" w:sz="0" w:space="0" w:color="auto"/>
                            <w:right w:val="none" w:sz="0" w:space="0" w:color="auto"/>
                          </w:divBdr>
                          <w:divsChild>
                            <w:div w:id="1309630082">
                              <w:marLeft w:val="0"/>
                              <w:marRight w:val="0"/>
                              <w:marTop w:val="0"/>
                              <w:marBottom w:val="0"/>
                              <w:divBdr>
                                <w:top w:val="none" w:sz="0" w:space="0" w:color="auto"/>
                                <w:left w:val="none" w:sz="0" w:space="0" w:color="auto"/>
                                <w:bottom w:val="none" w:sz="0" w:space="0" w:color="auto"/>
                                <w:right w:val="none" w:sz="0" w:space="0" w:color="auto"/>
                              </w:divBdr>
                              <w:divsChild>
                                <w:div w:id="1683362150">
                                  <w:marLeft w:val="0"/>
                                  <w:marRight w:val="0"/>
                                  <w:marTop w:val="0"/>
                                  <w:marBottom w:val="0"/>
                                  <w:divBdr>
                                    <w:top w:val="none" w:sz="0" w:space="0" w:color="auto"/>
                                    <w:left w:val="none" w:sz="0" w:space="0" w:color="auto"/>
                                    <w:bottom w:val="none" w:sz="0" w:space="0" w:color="auto"/>
                                    <w:right w:val="none" w:sz="0" w:space="0" w:color="auto"/>
                                  </w:divBdr>
                                </w:div>
                                <w:div w:id="81069903">
                                  <w:marLeft w:val="0"/>
                                  <w:marRight w:val="0"/>
                                  <w:marTop w:val="0"/>
                                  <w:marBottom w:val="0"/>
                                  <w:divBdr>
                                    <w:top w:val="none" w:sz="0" w:space="0" w:color="auto"/>
                                    <w:left w:val="none" w:sz="0" w:space="0" w:color="auto"/>
                                    <w:bottom w:val="none" w:sz="0" w:space="0" w:color="auto"/>
                                    <w:right w:val="none" w:sz="0" w:space="0" w:color="auto"/>
                                  </w:divBdr>
                                </w:div>
                                <w:div w:id="2003239855">
                                  <w:marLeft w:val="0"/>
                                  <w:marRight w:val="0"/>
                                  <w:marTop w:val="0"/>
                                  <w:marBottom w:val="0"/>
                                  <w:divBdr>
                                    <w:top w:val="none" w:sz="0" w:space="0" w:color="auto"/>
                                    <w:left w:val="none" w:sz="0" w:space="0" w:color="auto"/>
                                    <w:bottom w:val="none" w:sz="0" w:space="0" w:color="auto"/>
                                    <w:right w:val="none" w:sz="0" w:space="0" w:color="auto"/>
                                  </w:divBdr>
                                </w:div>
                                <w:div w:id="1291669141">
                                  <w:marLeft w:val="0"/>
                                  <w:marRight w:val="0"/>
                                  <w:marTop w:val="0"/>
                                  <w:marBottom w:val="0"/>
                                  <w:divBdr>
                                    <w:top w:val="none" w:sz="0" w:space="0" w:color="auto"/>
                                    <w:left w:val="none" w:sz="0" w:space="0" w:color="auto"/>
                                    <w:bottom w:val="none" w:sz="0" w:space="0" w:color="auto"/>
                                    <w:right w:val="none" w:sz="0" w:space="0" w:color="auto"/>
                                  </w:divBdr>
                                </w:div>
                                <w:div w:id="1509101616">
                                  <w:marLeft w:val="0"/>
                                  <w:marRight w:val="0"/>
                                  <w:marTop w:val="0"/>
                                  <w:marBottom w:val="0"/>
                                  <w:divBdr>
                                    <w:top w:val="none" w:sz="0" w:space="0" w:color="auto"/>
                                    <w:left w:val="none" w:sz="0" w:space="0" w:color="auto"/>
                                    <w:bottom w:val="none" w:sz="0" w:space="0" w:color="auto"/>
                                    <w:right w:val="none" w:sz="0" w:space="0" w:color="auto"/>
                                  </w:divBdr>
                                </w:div>
                                <w:div w:id="3637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818844">
          <w:marLeft w:val="0"/>
          <w:marRight w:val="0"/>
          <w:marTop w:val="0"/>
          <w:marBottom w:val="0"/>
          <w:divBdr>
            <w:top w:val="none" w:sz="0" w:space="0" w:color="auto"/>
            <w:left w:val="none" w:sz="0" w:space="0" w:color="auto"/>
            <w:bottom w:val="none" w:sz="0" w:space="0" w:color="auto"/>
            <w:right w:val="none" w:sz="0" w:space="0" w:color="auto"/>
          </w:divBdr>
          <w:divsChild>
            <w:div w:id="1965378440">
              <w:marLeft w:val="0"/>
              <w:marRight w:val="0"/>
              <w:marTop w:val="0"/>
              <w:marBottom w:val="0"/>
              <w:divBdr>
                <w:top w:val="none" w:sz="0" w:space="0" w:color="auto"/>
                <w:left w:val="none" w:sz="0" w:space="0" w:color="auto"/>
                <w:bottom w:val="none" w:sz="0" w:space="0" w:color="auto"/>
                <w:right w:val="none" w:sz="0" w:space="0" w:color="auto"/>
              </w:divBdr>
              <w:divsChild>
                <w:div w:id="1494449571">
                  <w:marLeft w:val="0"/>
                  <w:marRight w:val="0"/>
                  <w:marTop w:val="0"/>
                  <w:marBottom w:val="0"/>
                  <w:divBdr>
                    <w:top w:val="none" w:sz="0" w:space="0" w:color="auto"/>
                    <w:left w:val="none" w:sz="0" w:space="0" w:color="auto"/>
                    <w:bottom w:val="none" w:sz="0" w:space="0" w:color="auto"/>
                    <w:right w:val="none" w:sz="0" w:space="0" w:color="auto"/>
                  </w:divBdr>
                  <w:divsChild>
                    <w:div w:id="756486201">
                      <w:marLeft w:val="0"/>
                      <w:marRight w:val="0"/>
                      <w:marTop w:val="0"/>
                      <w:marBottom w:val="0"/>
                      <w:divBdr>
                        <w:top w:val="none" w:sz="0" w:space="0" w:color="auto"/>
                        <w:left w:val="none" w:sz="0" w:space="0" w:color="auto"/>
                        <w:bottom w:val="none" w:sz="0" w:space="0" w:color="auto"/>
                        <w:right w:val="none" w:sz="0" w:space="0" w:color="auto"/>
                      </w:divBdr>
                      <w:divsChild>
                        <w:div w:id="731998460">
                          <w:marLeft w:val="0"/>
                          <w:marRight w:val="0"/>
                          <w:marTop w:val="0"/>
                          <w:marBottom w:val="0"/>
                          <w:divBdr>
                            <w:top w:val="none" w:sz="0" w:space="0" w:color="auto"/>
                            <w:left w:val="none" w:sz="0" w:space="0" w:color="auto"/>
                            <w:bottom w:val="none" w:sz="0" w:space="0" w:color="auto"/>
                            <w:right w:val="none" w:sz="0" w:space="0" w:color="auto"/>
                          </w:divBdr>
                          <w:divsChild>
                            <w:div w:id="1018190929">
                              <w:marLeft w:val="0"/>
                              <w:marRight w:val="0"/>
                              <w:marTop w:val="0"/>
                              <w:marBottom w:val="0"/>
                              <w:divBdr>
                                <w:top w:val="none" w:sz="0" w:space="0" w:color="auto"/>
                                <w:left w:val="none" w:sz="0" w:space="0" w:color="auto"/>
                                <w:bottom w:val="none" w:sz="0" w:space="0" w:color="auto"/>
                                <w:right w:val="none" w:sz="0" w:space="0" w:color="auto"/>
                              </w:divBdr>
                              <w:divsChild>
                                <w:div w:id="603880445">
                                  <w:marLeft w:val="0"/>
                                  <w:marRight w:val="0"/>
                                  <w:marTop w:val="0"/>
                                  <w:marBottom w:val="0"/>
                                  <w:divBdr>
                                    <w:top w:val="none" w:sz="0" w:space="0" w:color="auto"/>
                                    <w:left w:val="none" w:sz="0" w:space="0" w:color="auto"/>
                                    <w:bottom w:val="none" w:sz="0" w:space="0" w:color="auto"/>
                                    <w:right w:val="none" w:sz="0" w:space="0" w:color="auto"/>
                                  </w:divBdr>
                                  <w:divsChild>
                                    <w:div w:id="454251370">
                                      <w:marLeft w:val="0"/>
                                      <w:marRight w:val="0"/>
                                      <w:marTop w:val="0"/>
                                      <w:marBottom w:val="0"/>
                                      <w:divBdr>
                                        <w:top w:val="none" w:sz="0" w:space="0" w:color="auto"/>
                                        <w:left w:val="none" w:sz="0" w:space="0" w:color="auto"/>
                                        <w:bottom w:val="none" w:sz="0" w:space="0" w:color="auto"/>
                                        <w:right w:val="none" w:sz="0" w:space="0" w:color="auto"/>
                                      </w:divBdr>
                                      <w:divsChild>
                                        <w:div w:id="778455469">
                                          <w:marLeft w:val="0"/>
                                          <w:marRight w:val="0"/>
                                          <w:marTop w:val="0"/>
                                          <w:marBottom w:val="0"/>
                                          <w:divBdr>
                                            <w:top w:val="none" w:sz="0" w:space="0" w:color="auto"/>
                                            <w:left w:val="none" w:sz="0" w:space="0" w:color="auto"/>
                                            <w:bottom w:val="none" w:sz="0" w:space="0" w:color="auto"/>
                                            <w:right w:val="none" w:sz="0" w:space="0" w:color="auto"/>
                                          </w:divBdr>
                                          <w:divsChild>
                                            <w:div w:id="2013875563">
                                              <w:marLeft w:val="0"/>
                                              <w:marRight w:val="0"/>
                                              <w:marTop w:val="0"/>
                                              <w:marBottom w:val="0"/>
                                              <w:divBdr>
                                                <w:top w:val="none" w:sz="0" w:space="0" w:color="auto"/>
                                                <w:left w:val="none" w:sz="0" w:space="0" w:color="auto"/>
                                                <w:bottom w:val="none" w:sz="0" w:space="0" w:color="auto"/>
                                                <w:right w:val="none" w:sz="0" w:space="0" w:color="auto"/>
                                              </w:divBdr>
                                              <w:divsChild>
                                                <w:div w:id="583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116316">
      <w:bodyDiv w:val="1"/>
      <w:marLeft w:val="0"/>
      <w:marRight w:val="0"/>
      <w:marTop w:val="0"/>
      <w:marBottom w:val="0"/>
      <w:divBdr>
        <w:top w:val="none" w:sz="0" w:space="0" w:color="auto"/>
        <w:left w:val="none" w:sz="0" w:space="0" w:color="auto"/>
        <w:bottom w:val="none" w:sz="0" w:space="0" w:color="auto"/>
        <w:right w:val="none" w:sz="0" w:space="0" w:color="auto"/>
      </w:divBdr>
      <w:divsChild>
        <w:div w:id="443887771">
          <w:marLeft w:val="0"/>
          <w:marRight w:val="0"/>
          <w:marTop w:val="0"/>
          <w:marBottom w:val="0"/>
          <w:divBdr>
            <w:top w:val="none" w:sz="0" w:space="0" w:color="auto"/>
            <w:left w:val="none" w:sz="0" w:space="0" w:color="auto"/>
            <w:bottom w:val="none" w:sz="0" w:space="0" w:color="auto"/>
            <w:right w:val="none" w:sz="0" w:space="0" w:color="auto"/>
          </w:divBdr>
          <w:divsChild>
            <w:div w:id="930115836">
              <w:marLeft w:val="0"/>
              <w:marRight w:val="0"/>
              <w:marTop w:val="0"/>
              <w:marBottom w:val="0"/>
              <w:divBdr>
                <w:top w:val="none" w:sz="0" w:space="0" w:color="auto"/>
                <w:left w:val="none" w:sz="0" w:space="0" w:color="auto"/>
                <w:bottom w:val="none" w:sz="0" w:space="0" w:color="auto"/>
                <w:right w:val="none" w:sz="0" w:space="0" w:color="auto"/>
              </w:divBdr>
              <w:divsChild>
                <w:div w:id="207962618">
                  <w:marLeft w:val="0"/>
                  <w:marRight w:val="0"/>
                  <w:marTop w:val="0"/>
                  <w:marBottom w:val="0"/>
                  <w:divBdr>
                    <w:top w:val="none" w:sz="0" w:space="0" w:color="auto"/>
                    <w:left w:val="none" w:sz="0" w:space="0" w:color="auto"/>
                    <w:bottom w:val="none" w:sz="0" w:space="0" w:color="auto"/>
                    <w:right w:val="none" w:sz="0" w:space="0" w:color="auto"/>
                  </w:divBdr>
                  <w:divsChild>
                    <w:div w:id="653535008">
                      <w:marLeft w:val="0"/>
                      <w:marRight w:val="0"/>
                      <w:marTop w:val="0"/>
                      <w:marBottom w:val="0"/>
                      <w:divBdr>
                        <w:top w:val="none" w:sz="0" w:space="0" w:color="auto"/>
                        <w:left w:val="none" w:sz="0" w:space="0" w:color="auto"/>
                        <w:bottom w:val="none" w:sz="0" w:space="0" w:color="auto"/>
                        <w:right w:val="none" w:sz="0" w:space="0" w:color="auto"/>
                      </w:divBdr>
                      <w:divsChild>
                        <w:div w:id="445858028">
                          <w:marLeft w:val="0"/>
                          <w:marRight w:val="0"/>
                          <w:marTop w:val="0"/>
                          <w:marBottom w:val="0"/>
                          <w:divBdr>
                            <w:top w:val="none" w:sz="0" w:space="0" w:color="auto"/>
                            <w:left w:val="none" w:sz="0" w:space="0" w:color="auto"/>
                            <w:bottom w:val="none" w:sz="0" w:space="0" w:color="auto"/>
                            <w:right w:val="none" w:sz="0" w:space="0" w:color="auto"/>
                          </w:divBdr>
                          <w:divsChild>
                            <w:div w:id="1147933591">
                              <w:marLeft w:val="0"/>
                              <w:marRight w:val="0"/>
                              <w:marTop w:val="0"/>
                              <w:marBottom w:val="0"/>
                              <w:divBdr>
                                <w:top w:val="none" w:sz="0" w:space="0" w:color="auto"/>
                                <w:left w:val="none" w:sz="0" w:space="0" w:color="auto"/>
                                <w:bottom w:val="none" w:sz="0" w:space="0" w:color="auto"/>
                                <w:right w:val="none" w:sz="0" w:space="0" w:color="auto"/>
                              </w:divBdr>
                              <w:divsChild>
                                <w:div w:id="223874347">
                                  <w:marLeft w:val="0"/>
                                  <w:marRight w:val="0"/>
                                  <w:marTop w:val="0"/>
                                  <w:marBottom w:val="0"/>
                                  <w:divBdr>
                                    <w:top w:val="none" w:sz="0" w:space="0" w:color="auto"/>
                                    <w:left w:val="none" w:sz="0" w:space="0" w:color="auto"/>
                                    <w:bottom w:val="none" w:sz="0" w:space="0" w:color="auto"/>
                                    <w:right w:val="none" w:sz="0" w:space="0" w:color="auto"/>
                                  </w:divBdr>
                                </w:div>
                                <w:div w:id="918952398">
                                  <w:marLeft w:val="0"/>
                                  <w:marRight w:val="0"/>
                                  <w:marTop w:val="0"/>
                                  <w:marBottom w:val="0"/>
                                  <w:divBdr>
                                    <w:top w:val="none" w:sz="0" w:space="0" w:color="auto"/>
                                    <w:left w:val="none" w:sz="0" w:space="0" w:color="auto"/>
                                    <w:bottom w:val="none" w:sz="0" w:space="0" w:color="auto"/>
                                    <w:right w:val="none" w:sz="0" w:space="0" w:color="auto"/>
                                  </w:divBdr>
                                </w:div>
                                <w:div w:id="45377389">
                                  <w:marLeft w:val="0"/>
                                  <w:marRight w:val="0"/>
                                  <w:marTop w:val="0"/>
                                  <w:marBottom w:val="0"/>
                                  <w:divBdr>
                                    <w:top w:val="none" w:sz="0" w:space="0" w:color="auto"/>
                                    <w:left w:val="none" w:sz="0" w:space="0" w:color="auto"/>
                                    <w:bottom w:val="none" w:sz="0" w:space="0" w:color="auto"/>
                                    <w:right w:val="none" w:sz="0" w:space="0" w:color="auto"/>
                                  </w:divBdr>
                                </w:div>
                                <w:div w:id="1613659939">
                                  <w:marLeft w:val="0"/>
                                  <w:marRight w:val="0"/>
                                  <w:marTop w:val="0"/>
                                  <w:marBottom w:val="0"/>
                                  <w:divBdr>
                                    <w:top w:val="none" w:sz="0" w:space="0" w:color="auto"/>
                                    <w:left w:val="none" w:sz="0" w:space="0" w:color="auto"/>
                                    <w:bottom w:val="none" w:sz="0" w:space="0" w:color="auto"/>
                                    <w:right w:val="none" w:sz="0" w:space="0" w:color="auto"/>
                                  </w:divBdr>
                                </w:div>
                                <w:div w:id="33623045">
                                  <w:marLeft w:val="0"/>
                                  <w:marRight w:val="0"/>
                                  <w:marTop w:val="0"/>
                                  <w:marBottom w:val="0"/>
                                  <w:divBdr>
                                    <w:top w:val="none" w:sz="0" w:space="0" w:color="auto"/>
                                    <w:left w:val="none" w:sz="0" w:space="0" w:color="auto"/>
                                    <w:bottom w:val="none" w:sz="0" w:space="0" w:color="auto"/>
                                    <w:right w:val="none" w:sz="0" w:space="0" w:color="auto"/>
                                  </w:divBdr>
                                </w:div>
                                <w:div w:id="3935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544170">
          <w:marLeft w:val="0"/>
          <w:marRight w:val="0"/>
          <w:marTop w:val="0"/>
          <w:marBottom w:val="0"/>
          <w:divBdr>
            <w:top w:val="none" w:sz="0" w:space="0" w:color="auto"/>
            <w:left w:val="none" w:sz="0" w:space="0" w:color="auto"/>
            <w:bottom w:val="none" w:sz="0" w:space="0" w:color="auto"/>
            <w:right w:val="none" w:sz="0" w:space="0" w:color="auto"/>
          </w:divBdr>
          <w:divsChild>
            <w:div w:id="889995334">
              <w:marLeft w:val="0"/>
              <w:marRight w:val="0"/>
              <w:marTop w:val="0"/>
              <w:marBottom w:val="0"/>
              <w:divBdr>
                <w:top w:val="none" w:sz="0" w:space="0" w:color="auto"/>
                <w:left w:val="none" w:sz="0" w:space="0" w:color="auto"/>
                <w:bottom w:val="none" w:sz="0" w:space="0" w:color="auto"/>
                <w:right w:val="none" w:sz="0" w:space="0" w:color="auto"/>
              </w:divBdr>
              <w:divsChild>
                <w:div w:id="1437629470">
                  <w:marLeft w:val="0"/>
                  <w:marRight w:val="0"/>
                  <w:marTop w:val="0"/>
                  <w:marBottom w:val="0"/>
                  <w:divBdr>
                    <w:top w:val="none" w:sz="0" w:space="0" w:color="auto"/>
                    <w:left w:val="none" w:sz="0" w:space="0" w:color="auto"/>
                    <w:bottom w:val="none" w:sz="0" w:space="0" w:color="auto"/>
                    <w:right w:val="none" w:sz="0" w:space="0" w:color="auto"/>
                  </w:divBdr>
                  <w:divsChild>
                    <w:div w:id="1684896135">
                      <w:marLeft w:val="0"/>
                      <w:marRight w:val="0"/>
                      <w:marTop w:val="0"/>
                      <w:marBottom w:val="0"/>
                      <w:divBdr>
                        <w:top w:val="none" w:sz="0" w:space="0" w:color="auto"/>
                        <w:left w:val="none" w:sz="0" w:space="0" w:color="auto"/>
                        <w:bottom w:val="none" w:sz="0" w:space="0" w:color="auto"/>
                        <w:right w:val="none" w:sz="0" w:space="0" w:color="auto"/>
                      </w:divBdr>
                      <w:divsChild>
                        <w:div w:id="441416325">
                          <w:marLeft w:val="0"/>
                          <w:marRight w:val="0"/>
                          <w:marTop w:val="0"/>
                          <w:marBottom w:val="0"/>
                          <w:divBdr>
                            <w:top w:val="none" w:sz="0" w:space="0" w:color="auto"/>
                            <w:left w:val="none" w:sz="0" w:space="0" w:color="auto"/>
                            <w:bottom w:val="none" w:sz="0" w:space="0" w:color="auto"/>
                            <w:right w:val="none" w:sz="0" w:space="0" w:color="auto"/>
                          </w:divBdr>
                          <w:divsChild>
                            <w:div w:id="1308779694">
                              <w:marLeft w:val="0"/>
                              <w:marRight w:val="0"/>
                              <w:marTop w:val="0"/>
                              <w:marBottom w:val="0"/>
                              <w:divBdr>
                                <w:top w:val="none" w:sz="0" w:space="0" w:color="auto"/>
                                <w:left w:val="none" w:sz="0" w:space="0" w:color="auto"/>
                                <w:bottom w:val="none" w:sz="0" w:space="0" w:color="auto"/>
                                <w:right w:val="none" w:sz="0" w:space="0" w:color="auto"/>
                              </w:divBdr>
                              <w:divsChild>
                                <w:div w:id="78257236">
                                  <w:marLeft w:val="0"/>
                                  <w:marRight w:val="0"/>
                                  <w:marTop w:val="0"/>
                                  <w:marBottom w:val="0"/>
                                  <w:divBdr>
                                    <w:top w:val="none" w:sz="0" w:space="0" w:color="auto"/>
                                    <w:left w:val="none" w:sz="0" w:space="0" w:color="auto"/>
                                    <w:bottom w:val="none" w:sz="0" w:space="0" w:color="auto"/>
                                    <w:right w:val="none" w:sz="0" w:space="0" w:color="auto"/>
                                  </w:divBdr>
                                  <w:divsChild>
                                    <w:div w:id="1942910454">
                                      <w:marLeft w:val="0"/>
                                      <w:marRight w:val="0"/>
                                      <w:marTop w:val="0"/>
                                      <w:marBottom w:val="0"/>
                                      <w:divBdr>
                                        <w:top w:val="none" w:sz="0" w:space="0" w:color="auto"/>
                                        <w:left w:val="none" w:sz="0" w:space="0" w:color="auto"/>
                                        <w:bottom w:val="none" w:sz="0" w:space="0" w:color="auto"/>
                                        <w:right w:val="none" w:sz="0" w:space="0" w:color="auto"/>
                                      </w:divBdr>
                                      <w:divsChild>
                                        <w:div w:id="1382361781">
                                          <w:marLeft w:val="0"/>
                                          <w:marRight w:val="0"/>
                                          <w:marTop w:val="0"/>
                                          <w:marBottom w:val="0"/>
                                          <w:divBdr>
                                            <w:top w:val="none" w:sz="0" w:space="0" w:color="auto"/>
                                            <w:left w:val="none" w:sz="0" w:space="0" w:color="auto"/>
                                            <w:bottom w:val="none" w:sz="0" w:space="0" w:color="auto"/>
                                            <w:right w:val="none" w:sz="0" w:space="0" w:color="auto"/>
                                          </w:divBdr>
                                          <w:divsChild>
                                            <w:div w:id="1068190567">
                                              <w:marLeft w:val="0"/>
                                              <w:marRight w:val="0"/>
                                              <w:marTop w:val="0"/>
                                              <w:marBottom w:val="0"/>
                                              <w:divBdr>
                                                <w:top w:val="none" w:sz="0" w:space="0" w:color="auto"/>
                                                <w:left w:val="none" w:sz="0" w:space="0" w:color="auto"/>
                                                <w:bottom w:val="none" w:sz="0" w:space="0" w:color="auto"/>
                                                <w:right w:val="none" w:sz="0" w:space="0" w:color="auto"/>
                                              </w:divBdr>
                                              <w:divsChild>
                                                <w:div w:id="9377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1387</Words>
  <Characters>7912</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BELKA</dc:creator>
  <cp:lastModifiedBy>pc</cp:lastModifiedBy>
  <cp:revision>3</cp:revision>
  <dcterms:created xsi:type="dcterms:W3CDTF">2026-03-28T10:02:00Z</dcterms:created>
  <dcterms:modified xsi:type="dcterms:W3CDTF">2026-03-28T10:39:00Z</dcterms:modified>
</cp:coreProperties>
</file>