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4BB" w:rsidRPr="001E44BB" w:rsidRDefault="001E44BB" w:rsidP="001E44BB">
      <w:pPr>
        <w:spacing w:before="100" w:beforeAutospacing="1" w:after="100" w:afterAutospacing="1" w:line="240" w:lineRule="auto"/>
        <w:outlineLvl w:val="0"/>
        <w:rPr>
          <w:rFonts w:ascii="Times New Roman" w:eastAsia="Times New Roman" w:hAnsi="Times New Roman" w:cs="Times New Roman"/>
          <w:b/>
          <w:bCs/>
          <w:color w:val="FF0000"/>
          <w:kern w:val="36"/>
          <w:sz w:val="40"/>
          <w:szCs w:val="40"/>
          <w:lang w:eastAsia="fr-FR"/>
          <w14:ligatures w14:val="none"/>
        </w:rPr>
      </w:pPr>
      <w:r w:rsidRPr="001E44BB">
        <w:rPr>
          <w:color w:val="FF0000"/>
          <w:sz w:val="40"/>
          <w:szCs w:val="40"/>
        </w:rPr>
        <w:t>Efficacité</w:t>
      </w:r>
      <w:r>
        <w:rPr>
          <w:color w:val="FF0000"/>
          <w:sz w:val="40"/>
          <w:szCs w:val="40"/>
        </w:rPr>
        <w:t xml:space="preserve"> de l’</w:t>
      </w:r>
      <w:r w:rsidRPr="001E44BB">
        <w:rPr>
          <w:color w:val="FF0000"/>
          <w:sz w:val="40"/>
          <w:szCs w:val="40"/>
        </w:rPr>
        <w:t>activité physique et amélioration de la dépression</w:t>
      </w:r>
      <w:r w:rsidR="003059BE">
        <w:rPr>
          <w:color w:val="FF0000"/>
          <w:sz w:val="40"/>
          <w:szCs w:val="40"/>
        </w:rPr>
        <w:t>/</w:t>
      </w:r>
      <w:r w:rsidRPr="001E44BB">
        <w:rPr>
          <w:color w:val="FF0000"/>
          <w:sz w:val="40"/>
          <w:szCs w:val="40"/>
        </w:rPr>
        <w:t>anxiété chez les enfants et les adolescents</w:t>
      </w:r>
      <w:r>
        <w:rPr>
          <w:color w:val="FF0000"/>
          <w:sz w:val="40"/>
          <w:szCs w:val="40"/>
        </w:rPr>
        <w:t> : Revue de littérature</w:t>
      </w:r>
      <w:bookmarkStart w:id="0" w:name="_GoBack"/>
      <w:bookmarkEnd w:id="0"/>
      <w:r>
        <w:rPr>
          <w:color w:val="FF0000"/>
          <w:sz w:val="40"/>
          <w:szCs w:val="40"/>
        </w:rPr>
        <w:t xml:space="preserve"> et Meta analyse</w:t>
      </w:r>
    </w:p>
    <w:p w:rsidR="001E44BB" w:rsidRDefault="001E44BB" w:rsidP="001E44BB">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lang w:eastAsia="fr-FR"/>
          <w14:ligatures w14:val="none"/>
        </w:rPr>
      </w:pPr>
      <w:r>
        <w:rPr>
          <w:noProof/>
          <w:lang w:val="en-GB" w:eastAsia="en-GB"/>
        </w:rPr>
        <w:drawing>
          <wp:inline distT="0" distB="0" distL="0" distR="0" wp14:anchorId="573F1183" wp14:editId="298FB11F">
            <wp:extent cx="5760720" cy="2253615"/>
            <wp:effectExtent l="0" t="0" r="0" b="0"/>
            <wp:docPr id="9653555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5512" name=""/>
                    <pic:cNvPicPr/>
                  </pic:nvPicPr>
                  <pic:blipFill>
                    <a:blip r:embed="rId5"/>
                    <a:stretch>
                      <a:fillRect/>
                    </a:stretch>
                  </pic:blipFill>
                  <pic:spPr>
                    <a:xfrm>
                      <a:off x="0" y="0"/>
                      <a:ext cx="5760720" cy="2253615"/>
                    </a:xfrm>
                    <a:prstGeom prst="rect">
                      <a:avLst/>
                    </a:prstGeom>
                  </pic:spPr>
                </pic:pic>
              </a:graphicData>
            </a:graphic>
          </wp:inline>
        </w:drawing>
      </w:r>
    </w:p>
    <w:p w:rsidR="001E44BB" w:rsidRPr="001E44BB" w:rsidRDefault="001E44BB" w:rsidP="001E44BB">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lang w:eastAsia="fr-FR"/>
          <w14:ligatures w14:val="none"/>
        </w:rPr>
      </w:pPr>
    </w:p>
    <w:p w:rsidR="00E61A7B" w:rsidRDefault="00E61A7B" w:rsidP="00E61A7B">
      <w:pPr>
        <w:spacing w:before="100" w:beforeAutospacing="1" w:after="100" w:afterAutospacing="1" w:line="240" w:lineRule="auto"/>
        <w:rPr>
          <w:rFonts w:eastAsia="Times New Roman" w:cs="Times New Roman"/>
          <w:kern w:val="0"/>
          <w:lang w:eastAsia="fr-FR"/>
          <w14:ligatures w14:val="none"/>
        </w:rPr>
      </w:pPr>
      <w:r w:rsidRPr="00E61A7B">
        <w:rPr>
          <w:rFonts w:eastAsia="Times New Roman" w:cs="Times New Roman"/>
          <w:kern w:val="0"/>
          <w:lang w:eastAsia="fr-FR"/>
          <w14:ligatures w14:val="none"/>
        </w:rPr>
        <w:t>La dépression</w:t>
      </w:r>
      <w:r>
        <w:rPr>
          <w:rFonts w:eastAsia="Times New Roman" w:cs="Times New Roman"/>
          <w:kern w:val="0"/>
          <w:lang w:eastAsia="fr-FR"/>
          <w14:ligatures w14:val="none"/>
        </w:rPr>
        <w:t xml:space="preserve"> et les troubles anxieux</w:t>
      </w:r>
      <w:r w:rsidRPr="00E61A7B">
        <w:rPr>
          <w:rFonts w:eastAsia="Times New Roman" w:cs="Times New Roman"/>
          <w:kern w:val="0"/>
          <w:lang w:eastAsia="fr-FR"/>
          <w14:ligatures w14:val="none"/>
        </w:rPr>
        <w:t xml:space="preserve"> chez l’enfant et l’adolescent représente un enjeu majeur de santé publique en raison de sa prévalence croissante, de son retentissement fonctionnel important et de son association avec un risque suicidaire accru. Malgré l’efficacité démon</w:t>
      </w:r>
      <w:r>
        <w:rPr>
          <w:rFonts w:eastAsia="Times New Roman" w:cs="Times New Roman"/>
          <w:kern w:val="0"/>
          <w:lang w:eastAsia="fr-FR"/>
          <w14:ligatures w14:val="none"/>
        </w:rPr>
        <w:t>tr</w:t>
      </w:r>
      <w:r w:rsidRPr="00E61A7B">
        <w:rPr>
          <w:rFonts w:eastAsia="Times New Roman" w:cs="Times New Roman"/>
          <w:kern w:val="0"/>
          <w:lang w:eastAsia="fr-FR"/>
          <w14:ligatures w14:val="none"/>
        </w:rPr>
        <w:t>ée des traitements psychothérapeutiques et pharmacologiques, leur accessibilité, leur acceptabilité et leurs effets indésirables potentiels limitent leur utilisation à large échelle.</w:t>
      </w:r>
    </w:p>
    <w:p w:rsidR="00E61A7B" w:rsidRPr="00E61A7B" w:rsidRDefault="00E61A7B" w:rsidP="00E61A7B">
      <w:pPr>
        <w:spacing w:before="100" w:beforeAutospacing="1" w:after="100" w:afterAutospacing="1" w:line="240" w:lineRule="auto"/>
        <w:rPr>
          <w:rFonts w:eastAsia="Times New Roman" w:cs="Times New Roman"/>
          <w:kern w:val="0"/>
          <w:lang w:eastAsia="fr-FR"/>
          <w14:ligatures w14:val="none"/>
        </w:rPr>
      </w:pPr>
      <w:r w:rsidRPr="00E61A7B">
        <w:rPr>
          <w:rFonts w:eastAsia="Times New Roman" w:cs="Times New Roman"/>
          <w:kern w:val="0"/>
          <w:lang w:eastAsia="fr-FR"/>
          <w14:ligatures w14:val="none"/>
        </w:rPr>
        <w:t>Dans ce contexte, l’activité physique (AP) a émergé comme une intervention non pharmacologique prometteuse, susceptible d’améliorer les symptômes dépressifs via des mécanismes neurobiologiques (modulation inflammatoire, neuroplasticité) et psychosociaux (amélioration de l’estime de soi, interactions sociales).</w:t>
      </w:r>
    </w:p>
    <w:p w:rsidR="00E61A7B" w:rsidRPr="00E61A7B" w:rsidRDefault="00E61A7B" w:rsidP="00E61A7B">
      <w:pPr>
        <w:spacing w:before="100" w:beforeAutospacing="1" w:after="100" w:afterAutospacing="1" w:line="240" w:lineRule="auto"/>
        <w:rPr>
          <w:rFonts w:eastAsia="Times New Roman" w:cs="Times New Roman"/>
          <w:kern w:val="0"/>
          <w:lang w:eastAsia="fr-FR"/>
          <w14:ligatures w14:val="none"/>
        </w:rPr>
      </w:pPr>
      <w:r w:rsidRPr="00E61A7B">
        <w:rPr>
          <w:rFonts w:eastAsia="Times New Roman" w:cs="Times New Roman"/>
          <w:kern w:val="0"/>
          <w:lang w:eastAsia="fr-FR"/>
          <w14:ligatures w14:val="none"/>
        </w:rPr>
        <w:t xml:space="preserve">Toutefois, les résultats des méta-analyses disponibles restent hétérogènes et parfois contradictoires. Les auteurs ont donc entrepris une </w:t>
      </w:r>
      <w:proofErr w:type="spellStart"/>
      <w:r w:rsidRPr="00E61A7B">
        <w:rPr>
          <w:rFonts w:eastAsia="Times New Roman" w:cs="Times New Roman"/>
          <w:kern w:val="0"/>
          <w:lang w:eastAsia="fr-FR"/>
          <w14:ligatures w14:val="none"/>
        </w:rPr>
        <w:t>umbrella</w:t>
      </w:r>
      <w:proofErr w:type="spellEnd"/>
      <w:r w:rsidRPr="00E61A7B">
        <w:rPr>
          <w:rFonts w:eastAsia="Times New Roman" w:cs="Times New Roman"/>
          <w:kern w:val="0"/>
          <w:lang w:eastAsia="fr-FR"/>
          <w14:ligatures w14:val="none"/>
        </w:rPr>
        <w:t xml:space="preserve"> </w:t>
      </w:r>
      <w:proofErr w:type="spellStart"/>
      <w:r w:rsidRPr="00E61A7B">
        <w:rPr>
          <w:rFonts w:eastAsia="Times New Roman" w:cs="Times New Roman"/>
          <w:kern w:val="0"/>
          <w:lang w:eastAsia="fr-FR"/>
          <w14:ligatures w14:val="none"/>
        </w:rPr>
        <w:t>review</w:t>
      </w:r>
      <w:proofErr w:type="spellEnd"/>
      <w:r w:rsidRPr="00E61A7B">
        <w:rPr>
          <w:rFonts w:eastAsia="Times New Roman" w:cs="Times New Roman"/>
          <w:kern w:val="0"/>
          <w:lang w:eastAsia="fr-FR"/>
          <w14:ligatures w14:val="none"/>
        </w:rPr>
        <w:t xml:space="preserve"> afin de synthétiser de manière critique le niveau de preuve existant.</w:t>
      </w:r>
    </w:p>
    <w:p w:rsidR="00E61A7B" w:rsidRDefault="00E61A7B" w:rsidP="00E61A7B">
      <w:pPr>
        <w:spacing w:before="100" w:beforeAutospacing="1" w:after="100" w:afterAutospacing="1" w:line="240" w:lineRule="auto"/>
        <w:rPr>
          <w:rFonts w:eastAsia="Times New Roman" w:cs="Times New Roman"/>
          <w:kern w:val="0"/>
          <w:lang w:eastAsia="fr-FR"/>
          <w14:ligatures w14:val="none"/>
        </w:rPr>
      </w:pPr>
      <w:r w:rsidRPr="00E61A7B">
        <w:rPr>
          <w:rFonts w:eastAsia="Times New Roman" w:cs="Times New Roman"/>
          <w:b/>
          <w:bCs/>
          <w:kern w:val="0"/>
          <w:lang w:eastAsia="fr-FR"/>
          <w14:ligatures w14:val="none"/>
        </w:rPr>
        <w:t>Objectif principal :</w:t>
      </w:r>
      <w:r w:rsidRPr="00E61A7B">
        <w:rPr>
          <w:rFonts w:eastAsia="Times New Roman" w:cs="Times New Roman"/>
          <w:kern w:val="0"/>
          <w:lang w:eastAsia="fr-FR"/>
          <w14:ligatures w14:val="none"/>
        </w:rPr>
        <w:br/>
        <w:t>Évaluer de façon globale et critique l’efficacité de l’activité physique sur les symptômes dépressifs</w:t>
      </w:r>
      <w:r>
        <w:rPr>
          <w:rFonts w:eastAsia="Times New Roman" w:cs="Times New Roman"/>
          <w:kern w:val="0"/>
          <w:lang w:eastAsia="fr-FR"/>
          <w14:ligatures w14:val="none"/>
        </w:rPr>
        <w:t xml:space="preserve"> et </w:t>
      </w:r>
      <w:r w:rsidRPr="00E61A7B">
        <w:rPr>
          <w:rFonts w:eastAsia="Times New Roman" w:cs="Times New Roman"/>
          <w:kern w:val="0"/>
          <w:lang w:eastAsia="fr-FR"/>
          <w14:ligatures w14:val="none"/>
        </w:rPr>
        <w:t>les symptômes anxieux chez les enfants et adolescents à partir des méta-analyses disponibles.</w:t>
      </w:r>
    </w:p>
    <w:p w:rsidR="005B0763" w:rsidRDefault="005B0763" w:rsidP="00E61A7B">
      <w:pPr>
        <w:spacing w:before="100" w:beforeAutospacing="1" w:after="100" w:afterAutospacing="1" w:line="240" w:lineRule="auto"/>
        <w:rPr>
          <w:rFonts w:eastAsia="Times New Roman" w:cs="Times New Roman"/>
          <w:kern w:val="0"/>
          <w:lang w:eastAsia="fr-FR"/>
          <w14:ligatures w14:val="none"/>
        </w:rPr>
      </w:pPr>
    </w:p>
    <w:p w:rsidR="005B0763" w:rsidRPr="001E44BB" w:rsidRDefault="0087130A" w:rsidP="001E44BB">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1E44BB">
        <w:rPr>
          <w:rFonts w:ascii="Times New Roman" w:eastAsia="Times New Roman" w:hAnsi="Times New Roman" w:cs="Times New Roman"/>
          <w:b/>
          <w:bCs/>
          <w:color w:val="215E99" w:themeColor="text2" w:themeTint="BF"/>
          <w:kern w:val="36"/>
          <w:sz w:val="48"/>
          <w:szCs w:val="48"/>
          <w:lang w:eastAsia="fr-FR"/>
          <w14:ligatures w14:val="none"/>
        </w:rPr>
        <w:t>Méthodes :</w:t>
      </w:r>
    </w:p>
    <w:p w:rsidR="0087130A" w:rsidRPr="005B0763" w:rsidRDefault="0087130A" w:rsidP="0087130A">
      <w:p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kern w:val="0"/>
          <w:lang w:eastAsia="fr-FR"/>
          <w14:ligatures w14:val="none"/>
        </w:rPr>
        <w:lastRenderedPageBreak/>
        <w:t xml:space="preserve">Il s’agit d’une </w:t>
      </w:r>
      <w:proofErr w:type="spellStart"/>
      <w:r w:rsidRPr="0087130A">
        <w:rPr>
          <w:rFonts w:eastAsia="Times New Roman" w:cs="Times New Roman"/>
          <w:kern w:val="0"/>
          <w:lang w:eastAsia="fr-FR"/>
          <w14:ligatures w14:val="none"/>
        </w:rPr>
        <w:t>umbrella</w:t>
      </w:r>
      <w:proofErr w:type="spellEnd"/>
      <w:r w:rsidRPr="0087130A">
        <w:rPr>
          <w:rFonts w:eastAsia="Times New Roman" w:cs="Times New Roman"/>
          <w:kern w:val="0"/>
          <w:lang w:eastAsia="fr-FR"/>
          <w14:ligatures w14:val="none"/>
        </w:rPr>
        <w:t xml:space="preserve"> </w:t>
      </w:r>
      <w:proofErr w:type="spellStart"/>
      <w:r w:rsidRPr="0087130A">
        <w:rPr>
          <w:rFonts w:eastAsia="Times New Roman" w:cs="Times New Roman"/>
          <w:kern w:val="0"/>
          <w:lang w:eastAsia="fr-FR"/>
          <w14:ligatures w14:val="none"/>
        </w:rPr>
        <w:t>review</w:t>
      </w:r>
      <w:proofErr w:type="spellEnd"/>
      <w:r w:rsidRPr="0087130A">
        <w:rPr>
          <w:rFonts w:eastAsia="Times New Roman" w:cs="Times New Roman"/>
          <w:kern w:val="0"/>
          <w:lang w:eastAsia="fr-FR"/>
          <w14:ligatures w14:val="none"/>
        </w:rPr>
        <w:t xml:space="preserve">, c’est-à-dire une revue systématique de méta-analyses, conduite selon les recommandations </w:t>
      </w:r>
      <w:proofErr w:type="spellStart"/>
      <w:r w:rsidRPr="0087130A">
        <w:rPr>
          <w:rFonts w:eastAsia="Times New Roman" w:cs="Times New Roman"/>
          <w:kern w:val="0"/>
          <w:lang w:eastAsia="fr-FR"/>
          <w14:ligatures w14:val="none"/>
        </w:rPr>
        <w:t>PRISMA.Les</w:t>
      </w:r>
      <w:proofErr w:type="spellEnd"/>
      <w:r w:rsidRPr="0087130A">
        <w:rPr>
          <w:rFonts w:eastAsia="Times New Roman" w:cs="Times New Roman"/>
          <w:kern w:val="0"/>
          <w:lang w:eastAsia="fr-FR"/>
          <w14:ligatures w14:val="none"/>
        </w:rPr>
        <w:t xml:space="preserve"> auteurs ont interrogé </w:t>
      </w:r>
      <w:r w:rsidR="00D2235B" w:rsidRPr="005B0763">
        <w:rPr>
          <w:rFonts w:eastAsia="Times New Roman" w:cs="Times New Roman"/>
          <w:kern w:val="0"/>
          <w:lang w:eastAsia="fr-FR"/>
          <w14:ligatures w14:val="none"/>
        </w:rPr>
        <w:t xml:space="preserve">11 </w:t>
      </w:r>
      <w:r w:rsidRPr="0087130A">
        <w:rPr>
          <w:rFonts w:eastAsia="Times New Roman" w:cs="Times New Roman"/>
          <w:kern w:val="0"/>
          <w:lang w:eastAsia="fr-FR"/>
          <w14:ligatures w14:val="none"/>
        </w:rPr>
        <w:t>bases de données électroniques</w:t>
      </w:r>
      <w:r w:rsidRPr="005B0763">
        <w:rPr>
          <w:rFonts w:eastAsia="Times New Roman" w:cs="Times New Roman"/>
          <w:kern w:val="0"/>
          <w:lang w:eastAsia="fr-FR"/>
          <w14:ligatures w14:val="none"/>
        </w:rPr>
        <w:t xml:space="preserve"> : </w:t>
      </w:r>
      <w:proofErr w:type="spellStart"/>
      <w:r w:rsidRPr="0087130A">
        <w:rPr>
          <w:rFonts w:eastAsia="Times New Roman" w:cs="Times New Roman"/>
          <w:kern w:val="0"/>
          <w:lang w:eastAsia="fr-FR"/>
          <w14:ligatures w14:val="none"/>
        </w:rPr>
        <w:t>PubMed</w:t>
      </w:r>
      <w:proofErr w:type="spellEnd"/>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 xml:space="preserve">Web of </w:t>
      </w:r>
      <w:proofErr w:type="spellStart"/>
      <w:proofErr w:type="gramStart"/>
      <w:r w:rsidRPr="0087130A">
        <w:rPr>
          <w:rFonts w:eastAsia="Times New Roman" w:cs="Times New Roman"/>
          <w:kern w:val="0"/>
          <w:lang w:eastAsia="fr-FR"/>
          <w14:ligatures w14:val="none"/>
        </w:rPr>
        <w:t>Science</w:t>
      </w:r>
      <w:r w:rsidRPr="005B0763">
        <w:rPr>
          <w:rFonts w:eastAsia="Times New Roman" w:cs="Times New Roman"/>
          <w:kern w:val="0"/>
          <w:lang w:eastAsia="fr-FR"/>
          <w14:ligatures w14:val="none"/>
        </w:rPr>
        <w:t>,</w:t>
      </w:r>
      <w:r w:rsidRPr="0087130A">
        <w:rPr>
          <w:rFonts w:eastAsia="Times New Roman" w:cs="Times New Roman"/>
          <w:kern w:val="0"/>
          <w:lang w:eastAsia="fr-FR"/>
          <w14:ligatures w14:val="none"/>
        </w:rPr>
        <w:t>Scopus</w:t>
      </w:r>
      <w:proofErr w:type="spellEnd"/>
      <w:proofErr w:type="gramEnd"/>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Cochrane Library</w:t>
      </w:r>
      <w:r w:rsidRPr="005B0763">
        <w:rPr>
          <w:rFonts w:eastAsia="Times New Roman" w:cs="Times New Roman"/>
          <w:kern w:val="0"/>
          <w:lang w:eastAsia="fr-FR"/>
          <w14:ligatures w14:val="none"/>
        </w:rPr>
        <w:t xml:space="preserve"> et </w:t>
      </w:r>
      <w:r w:rsidRPr="0087130A">
        <w:rPr>
          <w:rFonts w:eastAsia="Times New Roman" w:cs="Times New Roman"/>
          <w:kern w:val="0"/>
          <w:lang w:eastAsia="fr-FR"/>
          <w14:ligatures w14:val="none"/>
        </w:rPr>
        <w:t>Embase</w:t>
      </w:r>
      <w:r w:rsidR="00D2235B" w:rsidRPr="005B0763">
        <w:rPr>
          <w:rFonts w:eastAsia="Times New Roman" w:cs="Times New Roman"/>
          <w:kern w:val="0"/>
          <w:lang w:eastAsia="fr-FR"/>
          <w14:ligatures w14:val="none"/>
        </w:rPr>
        <w:t>…</w:t>
      </w:r>
    </w:p>
    <w:p w:rsidR="00D2235B" w:rsidRPr="005B0763" w:rsidRDefault="0087130A" w:rsidP="0087130A">
      <w:p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kern w:val="0"/>
          <w:lang w:eastAsia="fr-FR"/>
          <w14:ligatures w14:val="none"/>
        </w:rPr>
        <w:t>La recherche a été réalisée depuis l’origine des bases jusqu’à juin 2022, en utilisant des combinaisons de mots-clés relatifs à l’activité physique/exercice</w:t>
      </w:r>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à la dépression</w:t>
      </w:r>
      <w:r w:rsidRPr="005B0763">
        <w:rPr>
          <w:rFonts w:eastAsia="Times New Roman" w:cs="Times New Roman"/>
          <w:kern w:val="0"/>
          <w:lang w:eastAsia="fr-FR"/>
          <w14:ligatures w14:val="none"/>
        </w:rPr>
        <w:t>/</w:t>
      </w:r>
      <w:proofErr w:type="spellStart"/>
      <w:r w:rsidRPr="005B0763">
        <w:rPr>
          <w:rFonts w:eastAsia="Times New Roman" w:cs="Times New Roman"/>
          <w:kern w:val="0"/>
          <w:lang w:eastAsia="fr-FR"/>
          <w14:ligatures w14:val="none"/>
        </w:rPr>
        <w:t>anxieté</w:t>
      </w:r>
      <w:proofErr w:type="spellEnd"/>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aux enfants et adolescents</w:t>
      </w:r>
      <w:r w:rsidRPr="005B0763">
        <w:rPr>
          <w:rFonts w:eastAsia="Times New Roman" w:cs="Times New Roman"/>
          <w:kern w:val="0"/>
          <w:lang w:eastAsia="fr-FR"/>
          <w14:ligatures w14:val="none"/>
        </w:rPr>
        <w:t xml:space="preserve"> et </w:t>
      </w:r>
      <w:r w:rsidRPr="0087130A">
        <w:rPr>
          <w:rFonts w:eastAsia="Times New Roman" w:cs="Times New Roman"/>
          <w:kern w:val="0"/>
          <w:lang w:eastAsia="fr-FR"/>
          <w14:ligatures w14:val="none"/>
        </w:rPr>
        <w:t>aux méta-analyses</w:t>
      </w:r>
      <w:r w:rsidRPr="005B0763">
        <w:rPr>
          <w:rFonts w:eastAsia="Times New Roman" w:cs="Times New Roman"/>
          <w:kern w:val="0"/>
          <w:lang w:eastAsia="fr-FR"/>
          <w14:ligatures w14:val="none"/>
        </w:rPr>
        <w:t xml:space="preserve"> ; </w:t>
      </w:r>
      <w:r w:rsidRPr="0087130A">
        <w:rPr>
          <w:rFonts w:eastAsia="Times New Roman" w:cs="Times New Roman"/>
          <w:kern w:val="0"/>
          <w:lang w:eastAsia="fr-FR"/>
          <w14:ligatures w14:val="none"/>
        </w:rPr>
        <w:t>Une recherche manuelle des références a également été effectuée.</w:t>
      </w:r>
    </w:p>
    <w:p w:rsidR="00D2235B" w:rsidRPr="005B0763" w:rsidRDefault="0087130A" w:rsidP="0087130A">
      <w:p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kern w:val="0"/>
          <w:lang w:eastAsia="fr-FR"/>
          <w14:ligatures w14:val="none"/>
        </w:rPr>
        <w:t xml:space="preserve">Ont été retenues les études </w:t>
      </w:r>
      <w:r w:rsidR="00D2235B" w:rsidRPr="005B0763">
        <w:rPr>
          <w:rFonts w:eastAsia="Times New Roman" w:cs="Times New Roman"/>
          <w:kern w:val="0"/>
          <w:lang w:eastAsia="fr-FR"/>
          <w14:ligatures w14:val="none"/>
        </w:rPr>
        <w:t>(critères</w:t>
      </w:r>
      <w:r w:rsidRPr="005B0763">
        <w:rPr>
          <w:rFonts w:eastAsia="Times New Roman" w:cs="Times New Roman"/>
          <w:kern w:val="0"/>
          <w:lang w:eastAsia="fr-FR"/>
          <w14:ligatures w14:val="none"/>
        </w:rPr>
        <w:t xml:space="preserve"> </w:t>
      </w:r>
      <w:r w:rsidR="00D2235B" w:rsidRPr="005B0763">
        <w:rPr>
          <w:rFonts w:eastAsia="Times New Roman" w:cs="Times New Roman"/>
          <w:kern w:val="0"/>
          <w:lang w:eastAsia="fr-FR"/>
          <w14:ligatures w14:val="none"/>
        </w:rPr>
        <w:t>d’inclusions)</w:t>
      </w:r>
      <w:r w:rsidRPr="005B0763">
        <w:rPr>
          <w:rFonts w:eastAsia="Times New Roman" w:cs="Times New Roman"/>
          <w:kern w:val="0"/>
          <w:lang w:eastAsia="fr-FR"/>
          <w14:ligatures w14:val="none"/>
        </w:rPr>
        <w:t> </w:t>
      </w:r>
      <w:r w:rsidRPr="0087130A">
        <w:rPr>
          <w:rFonts w:eastAsia="Times New Roman" w:cs="Times New Roman"/>
          <w:kern w:val="0"/>
          <w:lang w:eastAsia="fr-FR"/>
          <w14:ligatures w14:val="none"/>
        </w:rPr>
        <w:t>de type méta-analyse</w:t>
      </w:r>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incluant des enfants et/ou adolescents</w:t>
      </w:r>
      <w:r w:rsidRPr="005B0763">
        <w:rPr>
          <w:rFonts w:eastAsia="Times New Roman" w:cs="Times New Roman"/>
          <w:kern w:val="0"/>
          <w:lang w:eastAsia="fr-FR"/>
          <w14:ligatures w14:val="none"/>
        </w:rPr>
        <w:t xml:space="preserve"> entre 5</w:t>
      </w:r>
      <w:r w:rsidR="00D2235B" w:rsidRPr="005B0763">
        <w:rPr>
          <w:rFonts w:eastAsia="Times New Roman" w:cs="Times New Roman"/>
          <w:kern w:val="0"/>
          <w:lang w:eastAsia="fr-FR"/>
          <w14:ligatures w14:val="none"/>
        </w:rPr>
        <w:t xml:space="preserve"> et </w:t>
      </w:r>
      <w:r w:rsidRPr="005B0763">
        <w:rPr>
          <w:rFonts w:eastAsia="Times New Roman" w:cs="Times New Roman"/>
          <w:kern w:val="0"/>
          <w:lang w:eastAsia="fr-FR"/>
          <w14:ligatures w14:val="none"/>
        </w:rPr>
        <w:t>18</w:t>
      </w:r>
      <w:r w:rsidR="00D2235B" w:rsidRPr="005B0763">
        <w:rPr>
          <w:rFonts w:eastAsia="Times New Roman" w:cs="Times New Roman"/>
          <w:kern w:val="0"/>
          <w:lang w:eastAsia="fr-FR"/>
          <w14:ligatures w14:val="none"/>
        </w:rPr>
        <w:t>ans évaluant</w:t>
      </w:r>
      <w:r w:rsidRPr="0087130A">
        <w:rPr>
          <w:rFonts w:eastAsia="Times New Roman" w:cs="Times New Roman"/>
          <w:kern w:val="0"/>
          <w:lang w:eastAsia="fr-FR"/>
          <w14:ligatures w14:val="none"/>
        </w:rPr>
        <w:t xml:space="preserve"> une intervention d’activité physique ou d’exercice</w:t>
      </w:r>
      <w:r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rapportant des résultats sur les symptômes dépressifs</w:t>
      </w:r>
      <w:r w:rsidR="00D2235B" w:rsidRPr="005B0763">
        <w:rPr>
          <w:rFonts w:eastAsia="Times New Roman" w:cs="Times New Roman"/>
          <w:kern w:val="0"/>
          <w:lang w:eastAsia="fr-FR"/>
          <w14:ligatures w14:val="none"/>
        </w:rPr>
        <w:t xml:space="preserve"> et/ou anxieux.</w:t>
      </w:r>
    </w:p>
    <w:p w:rsidR="0087130A" w:rsidRPr="0087130A" w:rsidRDefault="0087130A" w:rsidP="00D2235B">
      <w:p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kern w:val="0"/>
          <w:lang w:eastAsia="fr-FR"/>
          <w14:ligatures w14:val="none"/>
        </w:rPr>
        <w:t>Ont été exclues les revues narratives</w:t>
      </w:r>
      <w:r w:rsidR="00D2235B"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les études portant uniquement sur l’adulte</w:t>
      </w:r>
      <w:r w:rsidR="00D2235B" w:rsidRPr="005B0763">
        <w:rPr>
          <w:rFonts w:eastAsia="Times New Roman" w:cs="Times New Roman"/>
          <w:kern w:val="0"/>
          <w:lang w:eastAsia="fr-FR"/>
          <w14:ligatures w14:val="none"/>
        </w:rPr>
        <w:t xml:space="preserve"> </w:t>
      </w:r>
      <w:r w:rsidRPr="0087130A">
        <w:rPr>
          <w:rFonts w:eastAsia="Times New Roman" w:cs="Times New Roman"/>
          <w:kern w:val="0"/>
          <w:lang w:eastAsia="fr-FR"/>
          <w14:ligatures w14:val="none"/>
        </w:rPr>
        <w:t xml:space="preserve">les travaux sans </w:t>
      </w:r>
      <w:proofErr w:type="spellStart"/>
      <w:r w:rsidRPr="0087130A">
        <w:rPr>
          <w:rFonts w:eastAsia="Times New Roman" w:cs="Times New Roman"/>
          <w:kern w:val="0"/>
          <w:lang w:eastAsia="fr-FR"/>
          <w14:ligatures w14:val="none"/>
        </w:rPr>
        <w:t>outcome</w:t>
      </w:r>
      <w:proofErr w:type="spellEnd"/>
      <w:r w:rsidRPr="0087130A">
        <w:rPr>
          <w:rFonts w:eastAsia="Times New Roman" w:cs="Times New Roman"/>
          <w:kern w:val="0"/>
          <w:lang w:eastAsia="fr-FR"/>
          <w14:ligatures w14:val="none"/>
        </w:rPr>
        <w:t xml:space="preserve"> dépressif</w:t>
      </w:r>
      <w:r w:rsidR="00D2235B" w:rsidRPr="005B0763">
        <w:rPr>
          <w:rFonts w:eastAsia="Times New Roman" w:cs="Times New Roman"/>
          <w:kern w:val="0"/>
          <w:lang w:eastAsia="fr-FR"/>
          <w14:ligatures w14:val="none"/>
        </w:rPr>
        <w:t xml:space="preserve">/anxieux et </w:t>
      </w:r>
      <w:r w:rsidRPr="0087130A">
        <w:rPr>
          <w:rFonts w:eastAsia="Times New Roman" w:cs="Times New Roman"/>
          <w:kern w:val="0"/>
          <w:lang w:eastAsia="fr-FR"/>
          <w14:ligatures w14:val="none"/>
        </w:rPr>
        <w:t>les méta-analyses redondantes</w:t>
      </w:r>
    </w:p>
    <w:p w:rsidR="0087130A" w:rsidRPr="0087130A" w:rsidRDefault="0087130A" w:rsidP="0087130A">
      <w:p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kern w:val="0"/>
          <w:lang w:eastAsia="fr-FR"/>
          <w14:ligatures w14:val="none"/>
        </w:rPr>
        <w:t>Le processus de sélection</w:t>
      </w:r>
      <w:r w:rsidR="00D2235B" w:rsidRPr="005B0763">
        <w:rPr>
          <w:rFonts w:eastAsia="Times New Roman" w:cs="Times New Roman"/>
          <w:kern w:val="0"/>
          <w:lang w:eastAsia="fr-FR"/>
          <w14:ligatures w14:val="none"/>
        </w:rPr>
        <w:t xml:space="preserve"> selon PRISMA</w:t>
      </w:r>
      <w:r w:rsidRPr="0087130A">
        <w:rPr>
          <w:rFonts w:eastAsia="Times New Roman" w:cs="Times New Roman"/>
          <w:kern w:val="0"/>
          <w:lang w:eastAsia="fr-FR"/>
          <w14:ligatures w14:val="none"/>
        </w:rPr>
        <w:t xml:space="preserve"> a abouti aux chiffres suivants :</w:t>
      </w:r>
    </w:p>
    <w:p w:rsidR="0087130A" w:rsidRPr="0087130A" w:rsidRDefault="0087130A" w:rsidP="0087130A">
      <w:pPr>
        <w:numPr>
          <w:ilvl w:val="0"/>
          <w:numId w:val="7"/>
        </w:numPr>
        <w:spacing w:before="100" w:beforeAutospacing="1" w:after="100" w:afterAutospacing="1" w:line="240" w:lineRule="auto"/>
        <w:rPr>
          <w:rFonts w:eastAsia="Times New Roman" w:cs="Times New Roman"/>
          <w:kern w:val="0"/>
          <w:lang w:eastAsia="fr-FR"/>
          <w14:ligatures w14:val="none"/>
        </w:rPr>
      </w:pPr>
      <w:r w:rsidRPr="0087130A">
        <w:rPr>
          <w:rFonts w:eastAsia="Times New Roman" w:cs="Times New Roman"/>
          <w:b/>
          <w:bCs/>
          <w:kern w:val="0"/>
          <w:lang w:eastAsia="fr-FR"/>
          <w14:ligatures w14:val="none"/>
        </w:rPr>
        <w:t>6</w:t>
      </w:r>
      <w:r w:rsidR="00D2235B" w:rsidRPr="005B0763">
        <w:rPr>
          <w:rFonts w:eastAsia="Times New Roman" w:cs="Times New Roman"/>
          <w:b/>
          <w:bCs/>
          <w:kern w:val="0"/>
          <w:lang w:eastAsia="fr-FR"/>
          <w14:ligatures w14:val="none"/>
        </w:rPr>
        <w:t xml:space="preserve">056 </w:t>
      </w:r>
      <w:r w:rsidR="00D2235B" w:rsidRPr="005B0763">
        <w:rPr>
          <w:rFonts w:eastAsia="Times New Roman" w:cs="Times New Roman"/>
          <w:kern w:val="0"/>
          <w:lang w:eastAsia="fr-FR"/>
          <w14:ligatures w14:val="none"/>
        </w:rPr>
        <w:t>études</w:t>
      </w:r>
      <w:r w:rsidRPr="0087130A">
        <w:rPr>
          <w:rFonts w:eastAsia="Times New Roman" w:cs="Times New Roman"/>
          <w:kern w:val="0"/>
          <w:lang w:eastAsia="fr-FR"/>
          <w14:ligatures w14:val="none"/>
        </w:rPr>
        <w:t xml:space="preserve"> identifiés initialement</w:t>
      </w:r>
    </w:p>
    <w:p w:rsidR="0087130A" w:rsidRPr="0087130A" w:rsidRDefault="00D2235B" w:rsidP="0087130A">
      <w:pPr>
        <w:numPr>
          <w:ilvl w:val="0"/>
          <w:numId w:val="7"/>
        </w:numPr>
        <w:spacing w:before="100" w:beforeAutospacing="1" w:after="100" w:afterAutospacing="1" w:line="240" w:lineRule="auto"/>
        <w:rPr>
          <w:rFonts w:eastAsia="Times New Roman" w:cs="Times New Roman"/>
          <w:kern w:val="0"/>
          <w:lang w:eastAsia="fr-FR"/>
          <w14:ligatures w14:val="none"/>
        </w:rPr>
      </w:pPr>
      <w:r w:rsidRPr="005B0763">
        <w:rPr>
          <w:rFonts w:eastAsia="Times New Roman" w:cs="Times New Roman"/>
          <w:b/>
          <w:bCs/>
          <w:kern w:val="0"/>
          <w:lang w:eastAsia="fr-FR"/>
          <w14:ligatures w14:val="none"/>
        </w:rPr>
        <w:t>5379</w:t>
      </w:r>
      <w:r w:rsidR="0087130A" w:rsidRPr="0087130A">
        <w:rPr>
          <w:rFonts w:eastAsia="Times New Roman" w:cs="Times New Roman"/>
          <w:b/>
          <w:bCs/>
          <w:kern w:val="0"/>
          <w:lang w:eastAsia="fr-FR"/>
          <w14:ligatures w14:val="none"/>
        </w:rPr>
        <w:t xml:space="preserve"> </w:t>
      </w:r>
      <w:r w:rsidR="0087130A" w:rsidRPr="0087130A">
        <w:rPr>
          <w:rFonts w:eastAsia="Times New Roman" w:cs="Times New Roman"/>
          <w:kern w:val="0"/>
          <w:lang w:eastAsia="fr-FR"/>
          <w14:ligatures w14:val="none"/>
        </w:rPr>
        <w:t>après suppression des doublons</w:t>
      </w:r>
    </w:p>
    <w:p w:rsidR="0087130A" w:rsidRPr="0087130A" w:rsidRDefault="00D2235B" w:rsidP="0087130A">
      <w:pPr>
        <w:numPr>
          <w:ilvl w:val="0"/>
          <w:numId w:val="7"/>
        </w:numPr>
        <w:spacing w:before="100" w:beforeAutospacing="1" w:after="100" w:afterAutospacing="1" w:line="240" w:lineRule="auto"/>
        <w:rPr>
          <w:rFonts w:eastAsia="Times New Roman" w:cs="Times New Roman"/>
          <w:kern w:val="0"/>
          <w:lang w:eastAsia="fr-FR"/>
          <w14:ligatures w14:val="none"/>
        </w:rPr>
      </w:pPr>
      <w:r w:rsidRPr="005B0763">
        <w:rPr>
          <w:rFonts w:eastAsia="Times New Roman" w:cs="Times New Roman"/>
          <w:b/>
          <w:bCs/>
          <w:kern w:val="0"/>
          <w:lang w:eastAsia="fr-FR"/>
          <w14:ligatures w14:val="none"/>
        </w:rPr>
        <w:t>37</w:t>
      </w:r>
      <w:r w:rsidRPr="005B0763">
        <w:rPr>
          <w:rFonts w:eastAsia="Times New Roman" w:cs="Times New Roman"/>
          <w:kern w:val="0"/>
          <w:lang w:eastAsia="fr-FR"/>
          <w14:ligatures w14:val="none"/>
        </w:rPr>
        <w:t xml:space="preserve"> études</w:t>
      </w:r>
      <w:r w:rsidR="0087130A" w:rsidRPr="0087130A">
        <w:rPr>
          <w:rFonts w:eastAsia="Times New Roman" w:cs="Times New Roman"/>
          <w:kern w:val="0"/>
          <w:lang w:eastAsia="fr-FR"/>
          <w14:ligatures w14:val="none"/>
        </w:rPr>
        <w:t xml:space="preserve"> évalués en texte intégral</w:t>
      </w:r>
    </w:p>
    <w:p w:rsidR="0087130A" w:rsidRPr="0087130A" w:rsidRDefault="00D2235B" w:rsidP="0087130A">
      <w:pPr>
        <w:numPr>
          <w:ilvl w:val="0"/>
          <w:numId w:val="7"/>
        </w:numPr>
        <w:spacing w:before="100" w:beforeAutospacing="1" w:after="100" w:afterAutospacing="1" w:line="240" w:lineRule="auto"/>
        <w:rPr>
          <w:rFonts w:eastAsia="Times New Roman" w:cs="Times New Roman"/>
          <w:kern w:val="0"/>
          <w:lang w:eastAsia="fr-FR"/>
          <w14:ligatures w14:val="none"/>
        </w:rPr>
      </w:pPr>
      <w:r w:rsidRPr="005B0763">
        <w:rPr>
          <w:rFonts w:eastAsia="Times New Roman" w:cs="Times New Roman"/>
          <w:b/>
          <w:bCs/>
          <w:kern w:val="0"/>
          <w:lang w:eastAsia="fr-FR"/>
          <w14:ligatures w14:val="none"/>
        </w:rPr>
        <w:t>25</w:t>
      </w:r>
      <w:r w:rsidR="0087130A" w:rsidRPr="0087130A">
        <w:rPr>
          <w:rFonts w:eastAsia="Times New Roman" w:cs="Times New Roman"/>
          <w:b/>
          <w:bCs/>
          <w:kern w:val="0"/>
          <w:lang w:eastAsia="fr-FR"/>
          <w14:ligatures w14:val="none"/>
        </w:rPr>
        <w:t xml:space="preserve"> </w:t>
      </w:r>
      <w:r w:rsidR="0087130A" w:rsidRPr="0087130A">
        <w:rPr>
          <w:rFonts w:eastAsia="Times New Roman" w:cs="Times New Roman"/>
          <w:kern w:val="0"/>
          <w:lang w:eastAsia="fr-FR"/>
          <w14:ligatures w14:val="none"/>
        </w:rPr>
        <w:t>méta-analyses incluses dans la synthèse finale</w:t>
      </w:r>
    </w:p>
    <w:p w:rsidR="0087130A" w:rsidRPr="0087130A" w:rsidRDefault="0087130A" w:rsidP="0087130A">
      <w:pPr>
        <w:spacing w:after="0" w:line="240" w:lineRule="auto"/>
        <w:rPr>
          <w:rFonts w:eastAsia="Times New Roman" w:cs="Times New Roman"/>
          <w:kern w:val="0"/>
          <w:lang w:eastAsia="fr-FR"/>
          <w14:ligatures w14:val="none"/>
        </w:rPr>
      </w:pPr>
    </w:p>
    <w:p w:rsidR="0087130A" w:rsidRPr="005B0763" w:rsidRDefault="007E28D7" w:rsidP="009A5EEA">
      <w:pPr>
        <w:rPr>
          <w:lang w:eastAsia="fr-FR"/>
        </w:rPr>
      </w:pPr>
      <w:r w:rsidRPr="005B0763">
        <w:rPr>
          <w:lang w:eastAsia="fr-FR"/>
        </w:rPr>
        <w:t>L’Évaluation</w:t>
      </w:r>
      <w:r w:rsidR="0087130A" w:rsidRPr="005B0763">
        <w:rPr>
          <w:lang w:eastAsia="fr-FR"/>
        </w:rPr>
        <w:t xml:space="preserve"> de la qualité méthodologique</w:t>
      </w:r>
      <w:r w:rsidR="009A5EEA" w:rsidRPr="005B0763">
        <w:rPr>
          <w:lang w:eastAsia="fr-FR"/>
        </w:rPr>
        <w:t xml:space="preserve"> est </w:t>
      </w:r>
      <w:proofErr w:type="spellStart"/>
      <w:r w:rsidR="009A5EEA" w:rsidRPr="005B0763">
        <w:rPr>
          <w:lang w:eastAsia="fr-FR"/>
        </w:rPr>
        <w:t>evalué</w:t>
      </w:r>
      <w:proofErr w:type="spellEnd"/>
      <w:r w:rsidR="009A5EEA" w:rsidRPr="005B0763">
        <w:rPr>
          <w:lang w:eastAsia="fr-FR"/>
        </w:rPr>
        <w:t xml:space="preserve"> par l’</w:t>
      </w:r>
      <w:r w:rsidR="0087130A" w:rsidRPr="005B0763">
        <w:rPr>
          <w:lang w:eastAsia="fr-FR"/>
        </w:rPr>
        <w:t xml:space="preserve">AMSTAR-2 </w:t>
      </w:r>
      <w:r w:rsidR="009A5EEA" w:rsidRPr="005B0763">
        <w:rPr>
          <w:lang w:eastAsia="fr-FR"/>
        </w:rPr>
        <w:t>le n</w:t>
      </w:r>
      <w:r w:rsidR="0087130A" w:rsidRPr="005B0763">
        <w:rPr>
          <w:lang w:eastAsia="fr-FR"/>
        </w:rPr>
        <w:t>iveau de preuve</w:t>
      </w:r>
      <w:r w:rsidR="009A5EEA" w:rsidRPr="005B0763">
        <w:rPr>
          <w:lang w:eastAsia="fr-FR"/>
        </w:rPr>
        <w:t xml:space="preserve"> avec le </w:t>
      </w:r>
      <w:r w:rsidR="0087130A" w:rsidRPr="005B0763">
        <w:rPr>
          <w:lang w:eastAsia="fr-FR"/>
        </w:rPr>
        <w:t>GRADE</w:t>
      </w:r>
      <w:r w:rsidR="009A5EEA" w:rsidRPr="005B0763">
        <w:rPr>
          <w:lang w:eastAsia="fr-FR"/>
        </w:rPr>
        <w:t xml:space="preserve"> et les b</w:t>
      </w:r>
      <w:r w:rsidR="0087130A" w:rsidRPr="005B0763">
        <w:rPr>
          <w:lang w:eastAsia="fr-FR"/>
        </w:rPr>
        <w:t>iais de publication</w:t>
      </w:r>
      <w:r w:rsidR="009A5EEA" w:rsidRPr="005B0763">
        <w:rPr>
          <w:lang w:eastAsia="fr-FR"/>
        </w:rPr>
        <w:t xml:space="preserve"> avec le </w:t>
      </w:r>
      <w:proofErr w:type="spellStart"/>
      <w:r w:rsidR="0087130A" w:rsidRPr="005B0763">
        <w:rPr>
          <w:lang w:eastAsia="fr-FR"/>
        </w:rPr>
        <w:t>Funnel</w:t>
      </w:r>
      <w:proofErr w:type="spellEnd"/>
      <w:r w:rsidR="0087130A" w:rsidRPr="005B0763">
        <w:rPr>
          <w:lang w:eastAsia="fr-FR"/>
        </w:rPr>
        <w:t xml:space="preserve"> plots</w:t>
      </w:r>
      <w:r w:rsidR="009A5EEA" w:rsidRPr="005B0763">
        <w:rPr>
          <w:lang w:eastAsia="fr-FR"/>
        </w:rPr>
        <w:t xml:space="preserve"> et le </w:t>
      </w:r>
      <w:r w:rsidR="0087130A" w:rsidRPr="005B0763">
        <w:rPr>
          <w:lang w:eastAsia="fr-FR"/>
        </w:rPr>
        <w:t>Test d’Egger</w:t>
      </w:r>
    </w:p>
    <w:p w:rsidR="009A5EEA" w:rsidRDefault="009A5EEA" w:rsidP="009A5EEA">
      <w:pPr>
        <w:pStyle w:val="NormalWeb"/>
        <w:rPr>
          <w:rFonts w:asciiTheme="minorHAnsi" w:hAnsiTheme="minorHAnsi"/>
        </w:rPr>
      </w:pPr>
      <w:r w:rsidRPr="005B0763">
        <w:rPr>
          <w:rFonts w:asciiTheme="minorHAnsi" w:hAnsiTheme="minorHAnsi"/>
        </w:rPr>
        <w:t>L’</w:t>
      </w:r>
      <w:r w:rsidR="0087130A" w:rsidRPr="005B0763">
        <w:rPr>
          <w:rFonts w:asciiTheme="minorHAnsi" w:hAnsiTheme="minorHAnsi"/>
        </w:rPr>
        <w:t>Analyse statistique</w:t>
      </w:r>
      <w:r w:rsidRPr="005B0763">
        <w:rPr>
          <w:rFonts w:asciiTheme="minorHAnsi" w:hAnsiTheme="minorHAnsi"/>
        </w:rPr>
        <w:t xml:space="preserve"> selon des Modèles à effets aléatoires, le calcul des </w:t>
      </w:r>
      <w:proofErr w:type="spellStart"/>
      <w:r w:rsidRPr="005B0763">
        <w:rPr>
          <w:rStyle w:val="lev"/>
          <w:rFonts w:asciiTheme="minorHAnsi" w:eastAsiaTheme="majorEastAsia" w:hAnsiTheme="minorHAnsi"/>
          <w:b w:val="0"/>
          <w:bCs w:val="0"/>
        </w:rPr>
        <w:t>standardized</w:t>
      </w:r>
      <w:proofErr w:type="spellEnd"/>
      <w:r w:rsidRPr="005B0763">
        <w:rPr>
          <w:rStyle w:val="lev"/>
          <w:rFonts w:asciiTheme="minorHAnsi" w:eastAsiaTheme="majorEastAsia" w:hAnsiTheme="minorHAnsi"/>
          <w:b w:val="0"/>
          <w:bCs w:val="0"/>
        </w:rPr>
        <w:t xml:space="preserve"> </w:t>
      </w:r>
      <w:proofErr w:type="spellStart"/>
      <w:r w:rsidRPr="005B0763">
        <w:rPr>
          <w:rStyle w:val="lev"/>
          <w:rFonts w:asciiTheme="minorHAnsi" w:eastAsiaTheme="majorEastAsia" w:hAnsiTheme="minorHAnsi"/>
          <w:b w:val="0"/>
          <w:bCs w:val="0"/>
        </w:rPr>
        <w:t>mean</w:t>
      </w:r>
      <w:proofErr w:type="spellEnd"/>
      <w:r w:rsidRPr="005B0763">
        <w:rPr>
          <w:rStyle w:val="lev"/>
          <w:rFonts w:asciiTheme="minorHAnsi" w:eastAsiaTheme="majorEastAsia" w:hAnsiTheme="minorHAnsi"/>
          <w:b w:val="0"/>
          <w:bCs w:val="0"/>
        </w:rPr>
        <w:t xml:space="preserve"> </w:t>
      </w:r>
      <w:proofErr w:type="spellStart"/>
      <w:r w:rsidRPr="005B0763">
        <w:rPr>
          <w:rStyle w:val="lev"/>
          <w:rFonts w:asciiTheme="minorHAnsi" w:eastAsiaTheme="majorEastAsia" w:hAnsiTheme="minorHAnsi"/>
          <w:b w:val="0"/>
          <w:bCs w:val="0"/>
        </w:rPr>
        <w:t>differences</w:t>
      </w:r>
      <w:proofErr w:type="spellEnd"/>
      <w:r w:rsidRPr="005B0763">
        <w:rPr>
          <w:rStyle w:val="lev"/>
          <w:rFonts w:asciiTheme="minorHAnsi" w:eastAsiaTheme="majorEastAsia" w:hAnsiTheme="minorHAnsi"/>
          <w:b w:val="0"/>
          <w:bCs w:val="0"/>
        </w:rPr>
        <w:t xml:space="preserve"> (</w:t>
      </w:r>
      <w:r w:rsidRPr="005B0763">
        <w:rPr>
          <w:rStyle w:val="lev"/>
          <w:rFonts w:asciiTheme="minorHAnsi" w:eastAsiaTheme="majorEastAsia" w:hAnsiTheme="minorHAnsi"/>
        </w:rPr>
        <w:t>SMD</w:t>
      </w:r>
      <w:r w:rsidRPr="005B0763">
        <w:rPr>
          <w:rStyle w:val="lev"/>
          <w:rFonts w:asciiTheme="minorHAnsi" w:eastAsiaTheme="majorEastAsia" w:hAnsiTheme="minorHAnsi"/>
          <w:b w:val="0"/>
          <w:bCs w:val="0"/>
        </w:rPr>
        <w:t xml:space="preserve">), </w:t>
      </w:r>
      <w:r w:rsidRPr="005B0763">
        <w:rPr>
          <w:rFonts w:asciiTheme="minorHAnsi" w:hAnsiTheme="minorHAnsi"/>
        </w:rPr>
        <w:t xml:space="preserve">L’évaluation de l’hétérogénéité par </w:t>
      </w:r>
      <w:r w:rsidRPr="005B0763">
        <w:rPr>
          <w:rStyle w:val="lev"/>
          <w:rFonts w:asciiTheme="minorHAnsi" w:eastAsiaTheme="majorEastAsia" w:hAnsiTheme="minorHAnsi"/>
        </w:rPr>
        <w:t>I²</w:t>
      </w:r>
      <w:r w:rsidRPr="005B0763">
        <w:rPr>
          <w:rFonts w:asciiTheme="minorHAnsi" w:hAnsiTheme="minorHAnsi"/>
        </w:rPr>
        <w:t xml:space="preserve"> et l’analyses de sous-groupes selon : (type d’exercice, intensité, durée</w:t>
      </w:r>
      <w:r w:rsidR="007E28D7" w:rsidRPr="005B0763">
        <w:rPr>
          <w:rFonts w:asciiTheme="minorHAnsi" w:hAnsiTheme="minorHAnsi"/>
        </w:rPr>
        <w:t xml:space="preserve"> et</w:t>
      </w:r>
      <w:r w:rsidRPr="005B0763">
        <w:rPr>
          <w:rFonts w:asciiTheme="minorHAnsi" w:hAnsiTheme="minorHAnsi"/>
        </w:rPr>
        <w:t xml:space="preserve"> fréquence)</w:t>
      </w:r>
    </w:p>
    <w:p w:rsidR="005B0763" w:rsidRPr="005B0763" w:rsidRDefault="005B0763" w:rsidP="009A5EEA">
      <w:pPr>
        <w:pStyle w:val="NormalWeb"/>
        <w:rPr>
          <w:rFonts w:asciiTheme="minorHAnsi" w:hAnsiTheme="minorHAnsi"/>
        </w:rPr>
      </w:pPr>
    </w:p>
    <w:p w:rsidR="005B0763" w:rsidRPr="001E44BB" w:rsidRDefault="007E28D7" w:rsidP="001E44BB">
      <w:pPr>
        <w:rPr>
          <w:rFonts w:ascii="Times New Roman" w:hAnsi="Times New Roman" w:cs="Times New Roman"/>
          <w:b/>
          <w:bCs/>
          <w:color w:val="215E99" w:themeColor="text2" w:themeTint="BF"/>
          <w:sz w:val="48"/>
          <w:szCs w:val="48"/>
          <w:lang w:eastAsia="fr-FR"/>
        </w:rPr>
      </w:pPr>
      <w:r w:rsidRPr="001E44BB">
        <w:rPr>
          <w:rFonts w:ascii="Times New Roman" w:hAnsi="Times New Roman" w:cs="Times New Roman"/>
          <w:b/>
          <w:bCs/>
          <w:color w:val="215E99" w:themeColor="text2" w:themeTint="BF"/>
          <w:sz w:val="48"/>
          <w:szCs w:val="48"/>
          <w:lang w:eastAsia="fr-FR"/>
        </w:rPr>
        <w:t>Résultats :</w:t>
      </w:r>
    </w:p>
    <w:p w:rsidR="00566006" w:rsidRPr="00566006" w:rsidRDefault="007E28D7" w:rsidP="00566006">
      <w:pPr>
        <w:rPr>
          <w:b/>
          <w:bCs/>
          <w:lang w:eastAsia="fr-FR"/>
        </w:rPr>
      </w:pPr>
      <w:r w:rsidRPr="007E28D7">
        <w:rPr>
          <w:b/>
          <w:bCs/>
          <w:lang w:eastAsia="fr-FR"/>
        </w:rPr>
        <w:t xml:space="preserve">1. </w:t>
      </w:r>
      <w:r w:rsidR="00566006" w:rsidRPr="00566006">
        <w:rPr>
          <w:b/>
          <w:bCs/>
          <w:lang w:eastAsia="fr-FR"/>
        </w:rPr>
        <w:t>Effet global de l’activité physique</w:t>
      </w:r>
    </w:p>
    <w:p w:rsidR="00566006" w:rsidRPr="00566006" w:rsidRDefault="00566006" w:rsidP="00566006">
      <w:pPr>
        <w:rPr>
          <w:lang w:eastAsia="fr-FR"/>
        </w:rPr>
      </w:pPr>
      <w:r w:rsidRPr="00566006">
        <w:rPr>
          <w:lang w:eastAsia="fr-FR"/>
        </w:rPr>
        <w:t xml:space="preserve">La synthèse des méta-analyses montre de manière globalement cohérente que l’activité physique est associée à une </w:t>
      </w:r>
      <w:r w:rsidRPr="00566006">
        <w:rPr>
          <w:b/>
          <w:bCs/>
          <w:lang w:eastAsia="fr-FR"/>
        </w:rPr>
        <w:t>réduction statistiquement significative des symptômes dépressifs</w:t>
      </w:r>
      <w:r w:rsidRPr="00566006">
        <w:rPr>
          <w:lang w:eastAsia="fr-FR"/>
        </w:rPr>
        <w:t xml:space="preserve"> chez les enfants et adolescents.</w:t>
      </w:r>
    </w:p>
    <w:p w:rsidR="00566006" w:rsidRPr="00566006" w:rsidRDefault="00566006" w:rsidP="00566006">
      <w:pPr>
        <w:rPr>
          <w:lang w:eastAsia="fr-FR"/>
        </w:rPr>
      </w:pPr>
      <w:r w:rsidRPr="00566006">
        <w:rPr>
          <w:lang w:eastAsia="fr-FR"/>
        </w:rPr>
        <w:t>L’ampleur de l’effet est décrite par les auteurs comme :</w:t>
      </w:r>
    </w:p>
    <w:p w:rsidR="00566006" w:rsidRPr="00566006" w:rsidRDefault="00566006" w:rsidP="005B0763">
      <w:pPr>
        <w:numPr>
          <w:ilvl w:val="0"/>
          <w:numId w:val="24"/>
        </w:numPr>
        <w:rPr>
          <w:lang w:eastAsia="fr-FR"/>
        </w:rPr>
      </w:pPr>
      <w:proofErr w:type="gramStart"/>
      <w:r w:rsidRPr="00566006">
        <w:rPr>
          <w:b/>
          <w:bCs/>
          <w:lang w:eastAsia="fr-FR"/>
        </w:rPr>
        <w:t>faible</w:t>
      </w:r>
      <w:proofErr w:type="gramEnd"/>
      <w:r w:rsidRPr="00566006">
        <w:rPr>
          <w:b/>
          <w:bCs/>
          <w:lang w:eastAsia="fr-FR"/>
        </w:rPr>
        <w:t xml:space="preserve"> à </w:t>
      </w:r>
      <w:proofErr w:type="spellStart"/>
      <w:r w:rsidRPr="00566006">
        <w:rPr>
          <w:b/>
          <w:bCs/>
          <w:lang w:eastAsia="fr-FR"/>
        </w:rPr>
        <w:t>modérée</w:t>
      </w:r>
      <w:r w:rsidRPr="00566006">
        <w:rPr>
          <w:lang w:eastAsia="fr-FR"/>
        </w:rPr>
        <w:t>,mais</w:t>
      </w:r>
      <w:proofErr w:type="spellEnd"/>
      <w:r w:rsidRPr="00566006">
        <w:rPr>
          <w:lang w:eastAsia="fr-FR"/>
        </w:rPr>
        <w:t xml:space="preserve"> </w:t>
      </w:r>
      <w:r w:rsidRPr="00566006">
        <w:rPr>
          <w:b/>
          <w:bCs/>
          <w:lang w:eastAsia="fr-FR"/>
        </w:rPr>
        <w:t>robuste à travers plusieurs analyses</w:t>
      </w:r>
      <w:r w:rsidRPr="00566006">
        <w:rPr>
          <w:lang w:eastAsia="fr-FR"/>
        </w:rPr>
        <w:t>.</w:t>
      </w:r>
    </w:p>
    <w:p w:rsidR="00566006" w:rsidRPr="00566006" w:rsidRDefault="00566006" w:rsidP="00566006">
      <w:pPr>
        <w:rPr>
          <w:lang w:eastAsia="fr-FR"/>
        </w:rPr>
      </w:pPr>
      <w:r w:rsidRPr="00566006">
        <w:rPr>
          <w:lang w:eastAsia="fr-FR"/>
        </w:rPr>
        <w:t xml:space="preserve">Cependant, une </w:t>
      </w:r>
      <w:r w:rsidRPr="00566006">
        <w:rPr>
          <w:b/>
          <w:bCs/>
          <w:lang w:eastAsia="fr-FR"/>
        </w:rPr>
        <w:t xml:space="preserve">hétérogénéité modérée à </w:t>
      </w:r>
      <w:proofErr w:type="spellStart"/>
      <w:r w:rsidR="005B0763" w:rsidRPr="00566006">
        <w:rPr>
          <w:b/>
          <w:bCs/>
          <w:lang w:eastAsia="fr-FR"/>
        </w:rPr>
        <w:t>élevé</w:t>
      </w:r>
      <w:r w:rsidR="005B0763">
        <w:rPr>
          <w:b/>
          <w:bCs/>
          <w:lang w:eastAsia="fr-FR"/>
        </w:rPr>
        <w:t>e</w:t>
      </w:r>
      <w:proofErr w:type="spellEnd"/>
      <w:r w:rsidRPr="00566006">
        <w:rPr>
          <w:lang w:eastAsia="fr-FR"/>
        </w:rPr>
        <w:t xml:space="preserve"> est observée entre les études.</w:t>
      </w:r>
    </w:p>
    <w:p w:rsidR="007E28D7" w:rsidRPr="005B0763" w:rsidRDefault="007E28D7" w:rsidP="007E28D7">
      <w:pPr>
        <w:rPr>
          <w:b/>
          <w:bCs/>
          <w:lang w:eastAsia="fr-FR"/>
        </w:rPr>
      </w:pPr>
      <w:r w:rsidRPr="007E28D7">
        <w:rPr>
          <w:b/>
          <w:bCs/>
          <w:lang w:eastAsia="fr-FR"/>
        </w:rPr>
        <w:lastRenderedPageBreak/>
        <w:t>2. Effet de l’exercice sur la dépression</w:t>
      </w:r>
      <w:r w:rsidRPr="005B0763">
        <w:rPr>
          <w:b/>
          <w:bCs/>
          <w:lang w:eastAsia="fr-FR"/>
        </w:rPr>
        <w:t> :</w:t>
      </w:r>
    </w:p>
    <w:p w:rsidR="007E28D7" w:rsidRPr="007E28D7" w:rsidRDefault="007E28D7" w:rsidP="007E28D7">
      <w:pPr>
        <w:rPr>
          <w:lang w:eastAsia="fr-FR"/>
        </w:rPr>
      </w:pPr>
      <w:r w:rsidRPr="007E28D7">
        <w:rPr>
          <w:lang w:eastAsia="fr-FR"/>
        </w:rPr>
        <w:t xml:space="preserve">L’activité physique montre un effet significatif sur les symptômes dépressifs </w:t>
      </w:r>
      <w:r w:rsidRPr="005B0763">
        <w:rPr>
          <w:lang w:eastAsia="fr-FR"/>
        </w:rPr>
        <w:t>(</w:t>
      </w:r>
      <w:r w:rsidRPr="007E28D7">
        <w:rPr>
          <w:lang w:eastAsia="fr-FR"/>
        </w:rPr>
        <w:t xml:space="preserve">basé sur </w:t>
      </w:r>
      <w:r w:rsidRPr="007E28D7">
        <w:rPr>
          <w:b/>
          <w:bCs/>
          <w:lang w:eastAsia="fr-FR"/>
        </w:rPr>
        <w:t xml:space="preserve">180 </w:t>
      </w:r>
      <w:proofErr w:type="spellStart"/>
      <w:r w:rsidRPr="007E28D7">
        <w:rPr>
          <w:b/>
          <w:bCs/>
          <w:lang w:eastAsia="fr-FR"/>
        </w:rPr>
        <w:t>RCTs</w:t>
      </w:r>
      <w:proofErr w:type="spellEnd"/>
      <w:r w:rsidRPr="005B0763">
        <w:rPr>
          <w:lang w:eastAsia="fr-FR"/>
        </w:rPr>
        <w:t xml:space="preserve"> incluant </w:t>
      </w:r>
      <w:r w:rsidRPr="007E28D7">
        <w:rPr>
          <w:b/>
          <w:bCs/>
          <w:lang w:eastAsia="fr-FR"/>
        </w:rPr>
        <w:t>34 490 participants</w:t>
      </w:r>
      <w:r w:rsidRPr="005B0763">
        <w:rPr>
          <w:lang w:eastAsia="fr-FR"/>
        </w:rPr>
        <w:t>) :</w:t>
      </w:r>
    </w:p>
    <w:p w:rsidR="007E28D7" w:rsidRPr="007E28D7" w:rsidRDefault="007E28D7" w:rsidP="007E28D7">
      <w:pPr>
        <w:numPr>
          <w:ilvl w:val="0"/>
          <w:numId w:val="17"/>
        </w:numPr>
        <w:rPr>
          <w:lang w:eastAsia="fr-FR"/>
        </w:rPr>
      </w:pPr>
      <w:r w:rsidRPr="007E28D7">
        <w:rPr>
          <w:lang w:eastAsia="fr-FR"/>
        </w:rPr>
        <w:t>SMD = −0.45</w:t>
      </w:r>
    </w:p>
    <w:p w:rsidR="007E28D7" w:rsidRPr="007E28D7" w:rsidRDefault="007E28D7" w:rsidP="007E28D7">
      <w:pPr>
        <w:numPr>
          <w:ilvl w:val="0"/>
          <w:numId w:val="17"/>
        </w:numPr>
        <w:rPr>
          <w:lang w:eastAsia="fr-FR"/>
        </w:rPr>
      </w:pPr>
      <w:r w:rsidRPr="007E28D7">
        <w:rPr>
          <w:lang w:eastAsia="fr-FR"/>
        </w:rPr>
        <w:t>IC95% = −0.59 à −0.31</w:t>
      </w:r>
    </w:p>
    <w:p w:rsidR="007E28D7" w:rsidRPr="007E28D7" w:rsidRDefault="007E28D7" w:rsidP="007E28D7">
      <w:pPr>
        <w:numPr>
          <w:ilvl w:val="0"/>
          <w:numId w:val="17"/>
        </w:numPr>
        <w:rPr>
          <w:lang w:eastAsia="fr-FR"/>
        </w:rPr>
      </w:pPr>
      <w:r w:rsidRPr="007E28D7">
        <w:rPr>
          <w:lang w:eastAsia="fr-FR"/>
        </w:rPr>
        <w:t>I² = 71.37 %</w:t>
      </w:r>
    </w:p>
    <w:p w:rsidR="007E28D7" w:rsidRPr="007E28D7" w:rsidRDefault="007E28D7" w:rsidP="007E28D7">
      <w:pPr>
        <w:numPr>
          <w:ilvl w:val="0"/>
          <w:numId w:val="17"/>
        </w:numPr>
        <w:rPr>
          <w:lang w:eastAsia="fr-FR"/>
        </w:rPr>
      </w:pPr>
      <w:proofErr w:type="gramStart"/>
      <w:r w:rsidRPr="007E28D7">
        <w:rPr>
          <w:lang w:eastAsia="fr-FR"/>
        </w:rPr>
        <w:t>p</w:t>
      </w:r>
      <w:proofErr w:type="gramEnd"/>
      <w:r w:rsidRPr="007E28D7">
        <w:rPr>
          <w:lang w:eastAsia="fr-FR"/>
        </w:rPr>
        <w:t xml:space="preserve"> &lt; 0.01</w:t>
      </w:r>
    </w:p>
    <w:p w:rsidR="005B0763" w:rsidRPr="005B0763" w:rsidRDefault="00767AD6" w:rsidP="007E28D7">
      <w:pPr>
        <w:rPr>
          <w:lang w:eastAsia="fr-FR"/>
        </w:rPr>
      </w:pPr>
      <w:r w:rsidRPr="005B0763">
        <w:rPr>
          <w:lang w:eastAsia="fr-FR"/>
        </w:rPr>
        <w:t>Suggérant</w:t>
      </w:r>
      <w:r w:rsidR="007E28D7" w:rsidRPr="005B0763">
        <w:rPr>
          <w:lang w:eastAsia="fr-FR"/>
        </w:rPr>
        <w:t xml:space="preserve"> un</w:t>
      </w:r>
      <w:r w:rsidR="007E28D7" w:rsidRPr="007E28D7">
        <w:rPr>
          <w:lang w:eastAsia="fr-FR"/>
        </w:rPr>
        <w:t xml:space="preserve"> </w:t>
      </w:r>
      <w:r w:rsidR="007E28D7" w:rsidRPr="007E28D7">
        <w:rPr>
          <w:b/>
          <w:bCs/>
          <w:lang w:eastAsia="fr-FR"/>
        </w:rPr>
        <w:t>effet modéré en faveur de l’exercice</w:t>
      </w:r>
      <w:r w:rsidR="007E28D7" w:rsidRPr="005B0763">
        <w:rPr>
          <w:b/>
          <w:bCs/>
          <w:lang w:eastAsia="fr-FR"/>
        </w:rPr>
        <w:t>.</w:t>
      </w:r>
    </w:p>
    <w:p w:rsidR="007E28D7" w:rsidRPr="007E28D7" w:rsidRDefault="007E28D7" w:rsidP="007E28D7">
      <w:pPr>
        <w:rPr>
          <w:lang w:eastAsia="fr-FR"/>
        </w:rPr>
      </w:pPr>
      <w:r w:rsidRPr="007E28D7">
        <w:rPr>
          <w:b/>
          <w:bCs/>
          <w:lang w:eastAsia="fr-FR"/>
        </w:rPr>
        <w:t>3. Effet sur l’anxiété</w:t>
      </w:r>
      <w:r w:rsidRPr="005B0763">
        <w:rPr>
          <w:b/>
          <w:bCs/>
          <w:lang w:eastAsia="fr-FR"/>
        </w:rPr>
        <w:t> :</w:t>
      </w:r>
    </w:p>
    <w:p w:rsidR="007E28D7" w:rsidRPr="007E28D7" w:rsidRDefault="007E28D7" w:rsidP="007E28D7">
      <w:pPr>
        <w:rPr>
          <w:lang w:eastAsia="fr-FR"/>
        </w:rPr>
      </w:pPr>
      <w:r w:rsidRPr="007E28D7">
        <w:rPr>
          <w:lang w:eastAsia="fr-FR"/>
        </w:rPr>
        <w:t xml:space="preserve">Effet significatif également </w:t>
      </w:r>
      <w:r w:rsidRPr="005B0763">
        <w:rPr>
          <w:lang w:eastAsia="fr-FR"/>
        </w:rPr>
        <w:t>(</w:t>
      </w:r>
      <w:r w:rsidRPr="007E28D7">
        <w:rPr>
          <w:lang w:eastAsia="fr-FR"/>
        </w:rPr>
        <w:t xml:space="preserve">basé sur </w:t>
      </w:r>
      <w:r w:rsidRPr="007E28D7">
        <w:rPr>
          <w:b/>
          <w:bCs/>
          <w:lang w:eastAsia="fr-FR"/>
        </w:rPr>
        <w:t xml:space="preserve">55 </w:t>
      </w:r>
      <w:proofErr w:type="spellStart"/>
      <w:r w:rsidRPr="007E28D7">
        <w:rPr>
          <w:b/>
          <w:bCs/>
          <w:lang w:eastAsia="fr-FR"/>
        </w:rPr>
        <w:t>RCTs</w:t>
      </w:r>
      <w:proofErr w:type="spellEnd"/>
      <w:r w:rsidRPr="005B0763">
        <w:rPr>
          <w:b/>
          <w:bCs/>
          <w:lang w:eastAsia="fr-FR"/>
        </w:rPr>
        <w:t xml:space="preserve"> </w:t>
      </w:r>
      <w:r w:rsidRPr="005B0763">
        <w:rPr>
          <w:lang w:eastAsia="fr-FR"/>
        </w:rPr>
        <w:t xml:space="preserve">incluant </w:t>
      </w:r>
      <w:r w:rsidRPr="007E28D7">
        <w:rPr>
          <w:b/>
          <w:bCs/>
          <w:lang w:eastAsia="fr-FR"/>
        </w:rPr>
        <w:t>24 797 participants</w:t>
      </w:r>
      <w:r w:rsidR="00767AD6" w:rsidRPr="005B0763">
        <w:rPr>
          <w:b/>
          <w:bCs/>
          <w:lang w:eastAsia="fr-FR"/>
        </w:rPr>
        <w:t>) :</w:t>
      </w:r>
    </w:p>
    <w:p w:rsidR="007E28D7" w:rsidRPr="007E28D7" w:rsidRDefault="007E28D7" w:rsidP="007E28D7">
      <w:pPr>
        <w:numPr>
          <w:ilvl w:val="0"/>
          <w:numId w:val="18"/>
        </w:numPr>
        <w:rPr>
          <w:lang w:eastAsia="fr-FR"/>
        </w:rPr>
      </w:pPr>
      <w:r w:rsidRPr="007E28D7">
        <w:rPr>
          <w:lang w:eastAsia="fr-FR"/>
        </w:rPr>
        <w:t>SMD = −0.39</w:t>
      </w:r>
    </w:p>
    <w:p w:rsidR="007E28D7" w:rsidRPr="007E28D7" w:rsidRDefault="007E28D7" w:rsidP="007E28D7">
      <w:pPr>
        <w:numPr>
          <w:ilvl w:val="0"/>
          <w:numId w:val="18"/>
        </w:numPr>
        <w:rPr>
          <w:lang w:eastAsia="fr-FR"/>
        </w:rPr>
      </w:pPr>
      <w:r w:rsidRPr="007E28D7">
        <w:rPr>
          <w:lang w:eastAsia="fr-FR"/>
        </w:rPr>
        <w:t>IC95% = −0.61 à −0.17</w:t>
      </w:r>
    </w:p>
    <w:p w:rsidR="007E28D7" w:rsidRPr="007E28D7" w:rsidRDefault="007E28D7" w:rsidP="007E28D7">
      <w:pPr>
        <w:numPr>
          <w:ilvl w:val="0"/>
          <w:numId w:val="18"/>
        </w:numPr>
        <w:rPr>
          <w:lang w:eastAsia="fr-FR"/>
        </w:rPr>
      </w:pPr>
      <w:r w:rsidRPr="007E28D7">
        <w:rPr>
          <w:lang w:eastAsia="fr-FR"/>
        </w:rPr>
        <w:t>I² = 68.1 %</w:t>
      </w:r>
    </w:p>
    <w:p w:rsidR="007E28D7" w:rsidRPr="007E28D7" w:rsidRDefault="007E28D7" w:rsidP="007E28D7">
      <w:pPr>
        <w:numPr>
          <w:ilvl w:val="0"/>
          <w:numId w:val="18"/>
        </w:numPr>
        <w:rPr>
          <w:lang w:eastAsia="fr-FR"/>
        </w:rPr>
      </w:pPr>
      <w:proofErr w:type="gramStart"/>
      <w:r w:rsidRPr="007E28D7">
        <w:rPr>
          <w:lang w:eastAsia="fr-FR"/>
        </w:rPr>
        <w:t>p</w:t>
      </w:r>
      <w:proofErr w:type="gramEnd"/>
      <w:r w:rsidRPr="007E28D7">
        <w:rPr>
          <w:lang w:eastAsia="fr-FR"/>
        </w:rPr>
        <w:t xml:space="preserve"> &lt; 0.01</w:t>
      </w:r>
    </w:p>
    <w:p w:rsidR="005B0763" w:rsidRPr="005B0763" w:rsidRDefault="00767AD6" w:rsidP="00566006">
      <w:pPr>
        <w:rPr>
          <w:lang w:eastAsia="fr-FR"/>
        </w:rPr>
      </w:pPr>
      <w:r w:rsidRPr="005B0763">
        <w:rPr>
          <w:lang w:eastAsia="fr-FR"/>
        </w:rPr>
        <w:t>Suggérant un</w:t>
      </w:r>
      <w:r w:rsidR="007E28D7" w:rsidRPr="007E28D7">
        <w:rPr>
          <w:lang w:eastAsia="fr-FR"/>
        </w:rPr>
        <w:t xml:space="preserve"> </w:t>
      </w:r>
      <w:r w:rsidR="007E28D7" w:rsidRPr="007E28D7">
        <w:rPr>
          <w:b/>
          <w:bCs/>
          <w:lang w:eastAsia="fr-FR"/>
        </w:rPr>
        <w:t>effet modéré</w:t>
      </w:r>
      <w:r w:rsidRPr="005B0763">
        <w:rPr>
          <w:b/>
          <w:bCs/>
          <w:lang w:eastAsia="fr-FR"/>
        </w:rPr>
        <w:t xml:space="preserve"> en faveur de l’exercice.</w:t>
      </w:r>
    </w:p>
    <w:p w:rsidR="00566006" w:rsidRPr="00566006" w:rsidRDefault="005B0763" w:rsidP="00566006">
      <w:pPr>
        <w:rPr>
          <w:lang w:eastAsia="fr-FR"/>
        </w:rPr>
      </w:pPr>
      <w:r w:rsidRPr="005B0763">
        <w:rPr>
          <w:b/>
          <w:bCs/>
          <w:lang w:eastAsia="fr-FR"/>
        </w:rPr>
        <w:t>4.</w:t>
      </w:r>
      <w:r w:rsidR="00566006" w:rsidRPr="00566006">
        <w:rPr>
          <w:b/>
          <w:bCs/>
          <w:lang w:eastAsia="fr-FR"/>
        </w:rPr>
        <w:t xml:space="preserve"> Effets selon le type d’activité physique</w:t>
      </w:r>
    </w:p>
    <w:p w:rsidR="00566006" w:rsidRPr="005B0763" w:rsidRDefault="00566006" w:rsidP="005B0763">
      <w:pPr>
        <w:pStyle w:val="Paragraphedeliste"/>
        <w:numPr>
          <w:ilvl w:val="0"/>
          <w:numId w:val="26"/>
        </w:numPr>
        <w:rPr>
          <w:b/>
          <w:bCs/>
          <w:lang w:eastAsia="fr-FR"/>
        </w:rPr>
      </w:pPr>
      <w:r w:rsidRPr="005B0763">
        <w:rPr>
          <w:b/>
          <w:bCs/>
          <w:lang w:eastAsia="fr-FR"/>
        </w:rPr>
        <w:t>Activité aérobie</w:t>
      </w:r>
    </w:p>
    <w:p w:rsidR="00566006" w:rsidRPr="00566006" w:rsidRDefault="00566006" w:rsidP="005B0763">
      <w:pPr>
        <w:ind w:left="720"/>
        <w:rPr>
          <w:lang w:eastAsia="fr-FR"/>
        </w:rPr>
      </w:pPr>
      <w:r w:rsidRPr="00566006">
        <w:rPr>
          <w:lang w:eastAsia="fr-FR"/>
        </w:rPr>
        <w:t xml:space="preserve">Il s’agit du type d’intervention le plus fréquemment étudié. La majorité des méta-analyses rapportent un </w:t>
      </w:r>
      <w:r w:rsidRPr="00566006">
        <w:rPr>
          <w:b/>
          <w:bCs/>
          <w:lang w:eastAsia="fr-FR"/>
        </w:rPr>
        <w:t>effet significatif en faveur de l’activité aérobie</w:t>
      </w:r>
      <w:r w:rsidRPr="00566006">
        <w:rPr>
          <w:lang w:eastAsia="fr-FR"/>
        </w:rPr>
        <w:t xml:space="preserve"> sur la réduction des symptômes dépressifs.</w:t>
      </w:r>
    </w:p>
    <w:p w:rsidR="00566006" w:rsidRPr="005B0763" w:rsidRDefault="00566006" w:rsidP="005B0763">
      <w:pPr>
        <w:pStyle w:val="Paragraphedeliste"/>
        <w:numPr>
          <w:ilvl w:val="0"/>
          <w:numId w:val="26"/>
        </w:numPr>
        <w:rPr>
          <w:b/>
          <w:bCs/>
          <w:lang w:eastAsia="fr-FR"/>
        </w:rPr>
      </w:pPr>
      <w:r w:rsidRPr="005B0763">
        <w:rPr>
          <w:b/>
          <w:bCs/>
          <w:lang w:eastAsia="fr-FR"/>
        </w:rPr>
        <w:t>Programmes combinés</w:t>
      </w:r>
    </w:p>
    <w:p w:rsidR="00566006" w:rsidRPr="00566006" w:rsidRDefault="00566006" w:rsidP="005B0763">
      <w:pPr>
        <w:ind w:left="720"/>
        <w:rPr>
          <w:lang w:eastAsia="fr-FR"/>
        </w:rPr>
      </w:pPr>
      <w:r w:rsidRPr="00566006">
        <w:rPr>
          <w:lang w:eastAsia="fr-FR"/>
        </w:rPr>
        <w:t xml:space="preserve">Les interventions combinant plusieurs modalités d’exercice montrent également un effet bénéfique, mais avec une </w:t>
      </w:r>
      <w:r w:rsidRPr="00566006">
        <w:rPr>
          <w:b/>
          <w:bCs/>
          <w:lang w:eastAsia="fr-FR"/>
        </w:rPr>
        <w:t>variabilité inter-études plus importante</w:t>
      </w:r>
      <w:r w:rsidRPr="00566006">
        <w:rPr>
          <w:lang w:eastAsia="fr-FR"/>
        </w:rPr>
        <w:t>.</w:t>
      </w:r>
    </w:p>
    <w:p w:rsidR="00566006" w:rsidRPr="005B0763" w:rsidRDefault="00566006" w:rsidP="005B0763">
      <w:pPr>
        <w:pStyle w:val="Paragraphedeliste"/>
        <w:numPr>
          <w:ilvl w:val="0"/>
          <w:numId w:val="26"/>
        </w:numPr>
        <w:rPr>
          <w:b/>
          <w:bCs/>
          <w:lang w:eastAsia="fr-FR"/>
        </w:rPr>
      </w:pPr>
      <w:r w:rsidRPr="005B0763">
        <w:rPr>
          <w:b/>
          <w:bCs/>
          <w:lang w:eastAsia="fr-FR"/>
        </w:rPr>
        <w:t>Renforcement musculaire isolé</w:t>
      </w:r>
    </w:p>
    <w:p w:rsidR="00566006" w:rsidRPr="00566006" w:rsidRDefault="00566006" w:rsidP="005B0763">
      <w:pPr>
        <w:ind w:left="720"/>
        <w:rPr>
          <w:lang w:eastAsia="fr-FR"/>
        </w:rPr>
      </w:pPr>
      <w:r w:rsidRPr="00566006">
        <w:rPr>
          <w:lang w:eastAsia="fr-FR"/>
        </w:rPr>
        <w:t xml:space="preserve">Les données restent limitées et les résultats apparaissent </w:t>
      </w:r>
      <w:r w:rsidRPr="00566006">
        <w:rPr>
          <w:b/>
          <w:bCs/>
          <w:lang w:eastAsia="fr-FR"/>
        </w:rPr>
        <w:t>moins consistants</w:t>
      </w:r>
      <w:r w:rsidRPr="00566006">
        <w:rPr>
          <w:lang w:eastAsia="fr-FR"/>
        </w:rPr>
        <w:t>, ne permettant pas de conclusion ferme.</w:t>
      </w:r>
    </w:p>
    <w:p w:rsidR="00566006" w:rsidRPr="00566006" w:rsidRDefault="005B0763" w:rsidP="00566006">
      <w:pPr>
        <w:rPr>
          <w:b/>
          <w:bCs/>
          <w:lang w:eastAsia="fr-FR"/>
        </w:rPr>
      </w:pPr>
      <w:r w:rsidRPr="005B0763">
        <w:rPr>
          <w:b/>
          <w:bCs/>
          <w:lang w:eastAsia="fr-FR"/>
        </w:rPr>
        <w:t>5.</w:t>
      </w:r>
      <w:r w:rsidR="00566006" w:rsidRPr="00566006">
        <w:rPr>
          <w:b/>
          <w:bCs/>
          <w:lang w:eastAsia="fr-FR"/>
        </w:rPr>
        <w:t xml:space="preserve"> Analyses de sous-groupes : intensité et dose</w:t>
      </w:r>
      <w:r>
        <w:rPr>
          <w:b/>
          <w:bCs/>
          <w:lang w:eastAsia="fr-FR"/>
        </w:rPr>
        <w:t> :</w:t>
      </w:r>
    </w:p>
    <w:p w:rsidR="00566006" w:rsidRPr="00566006" w:rsidRDefault="00566006" w:rsidP="00566006">
      <w:pPr>
        <w:rPr>
          <w:lang w:eastAsia="fr-FR"/>
        </w:rPr>
      </w:pPr>
      <w:r w:rsidRPr="00566006">
        <w:rPr>
          <w:lang w:eastAsia="fr-FR"/>
        </w:rPr>
        <w:t>Les analyses suggèrent que l’efficacité de l’activité physique dépend de plusieurs paramètres :</w:t>
      </w:r>
    </w:p>
    <w:p w:rsidR="00566006" w:rsidRPr="00566006" w:rsidRDefault="00566006" w:rsidP="00566006">
      <w:pPr>
        <w:numPr>
          <w:ilvl w:val="0"/>
          <w:numId w:val="25"/>
        </w:numPr>
        <w:rPr>
          <w:lang w:eastAsia="fr-FR"/>
        </w:rPr>
      </w:pPr>
      <w:r w:rsidRPr="00566006">
        <w:rPr>
          <w:b/>
          <w:bCs/>
          <w:lang w:eastAsia="fr-FR"/>
        </w:rPr>
        <w:t>Intensité modérée à vigoureuse</w:t>
      </w:r>
      <w:r w:rsidRPr="00566006">
        <w:rPr>
          <w:lang w:eastAsia="fr-FR"/>
        </w:rPr>
        <w:t xml:space="preserve"> associée à des effets plus marqués</w:t>
      </w:r>
    </w:p>
    <w:p w:rsidR="00566006" w:rsidRPr="00566006" w:rsidRDefault="00566006" w:rsidP="00566006">
      <w:pPr>
        <w:numPr>
          <w:ilvl w:val="0"/>
          <w:numId w:val="25"/>
        </w:numPr>
        <w:rPr>
          <w:lang w:eastAsia="fr-FR"/>
        </w:rPr>
      </w:pPr>
      <w:r w:rsidRPr="00566006">
        <w:rPr>
          <w:b/>
          <w:bCs/>
          <w:lang w:eastAsia="fr-FR"/>
        </w:rPr>
        <w:lastRenderedPageBreak/>
        <w:t>Durée ≥ 8 semaines</w:t>
      </w:r>
      <w:r w:rsidRPr="00566006">
        <w:rPr>
          <w:lang w:eastAsia="fr-FR"/>
        </w:rPr>
        <w:t xml:space="preserve"> associée à de meilleurs résultats</w:t>
      </w:r>
    </w:p>
    <w:p w:rsidR="005B0763" w:rsidRDefault="00566006" w:rsidP="005B0763">
      <w:pPr>
        <w:numPr>
          <w:ilvl w:val="0"/>
          <w:numId w:val="25"/>
        </w:numPr>
        <w:rPr>
          <w:lang w:eastAsia="fr-FR"/>
        </w:rPr>
      </w:pPr>
      <w:r w:rsidRPr="00566006">
        <w:rPr>
          <w:b/>
          <w:bCs/>
          <w:lang w:eastAsia="fr-FR"/>
        </w:rPr>
        <w:t>Fréquence ≥ 3 séances par semaine</w:t>
      </w:r>
      <w:r w:rsidRPr="00566006">
        <w:rPr>
          <w:lang w:eastAsia="fr-FR"/>
        </w:rPr>
        <w:t xml:space="preserve"> liée à une efficacité accrue</w:t>
      </w:r>
    </w:p>
    <w:p w:rsidR="00566006" w:rsidRPr="00566006" w:rsidRDefault="00566006" w:rsidP="005B0763">
      <w:pPr>
        <w:rPr>
          <w:lang w:eastAsia="fr-FR"/>
        </w:rPr>
      </w:pPr>
      <w:r w:rsidRPr="00566006">
        <w:rPr>
          <w:lang w:eastAsia="fr-FR"/>
        </w:rPr>
        <w:t xml:space="preserve">Ces résultats suggèrent un </w:t>
      </w:r>
      <w:r w:rsidRPr="00566006">
        <w:rPr>
          <w:b/>
          <w:bCs/>
          <w:lang w:eastAsia="fr-FR"/>
        </w:rPr>
        <w:t>effet dose-réponse probable</w:t>
      </w:r>
      <w:r w:rsidRPr="00566006">
        <w:rPr>
          <w:lang w:eastAsia="fr-FR"/>
        </w:rPr>
        <w:t>.</w:t>
      </w:r>
    </w:p>
    <w:p w:rsidR="005B0763" w:rsidRPr="001E44BB" w:rsidRDefault="005B0763" w:rsidP="001E44BB">
      <w:pPr>
        <w:rPr>
          <w:rFonts w:ascii="Times New Roman" w:hAnsi="Times New Roman" w:cs="Times New Roman"/>
          <w:b/>
          <w:bCs/>
          <w:color w:val="215E99" w:themeColor="text2" w:themeTint="BF"/>
          <w:sz w:val="48"/>
          <w:szCs w:val="48"/>
          <w:lang w:eastAsia="fr-FR"/>
        </w:rPr>
      </w:pPr>
      <w:r w:rsidRPr="001E44BB">
        <w:rPr>
          <w:rFonts w:ascii="Times New Roman" w:hAnsi="Times New Roman" w:cs="Times New Roman"/>
          <w:b/>
          <w:bCs/>
          <w:color w:val="215E99" w:themeColor="text2" w:themeTint="BF"/>
          <w:sz w:val="48"/>
          <w:szCs w:val="48"/>
          <w:lang w:eastAsia="fr-FR"/>
        </w:rPr>
        <w:t>Discussion :</w:t>
      </w:r>
    </w:p>
    <w:p w:rsidR="005B0763" w:rsidRPr="005B0763" w:rsidRDefault="005B0763" w:rsidP="005B0763">
      <w:pPr>
        <w:rPr>
          <w:lang w:eastAsia="fr-FR"/>
        </w:rPr>
      </w:pPr>
      <w:r w:rsidRPr="005B0763">
        <w:rPr>
          <w:lang w:eastAsia="fr-FR"/>
        </w:rPr>
        <w:t xml:space="preserve">Les auteurs concluent que l’activité physique apparaît comme une </w:t>
      </w:r>
      <w:r w:rsidRPr="005B0763">
        <w:rPr>
          <w:b/>
          <w:bCs/>
          <w:lang w:eastAsia="fr-FR"/>
        </w:rPr>
        <w:t>intervention prometteuse</w:t>
      </w:r>
      <w:r w:rsidRPr="005B0763">
        <w:rPr>
          <w:lang w:eastAsia="fr-FR"/>
        </w:rPr>
        <w:t xml:space="preserve"> pour </w:t>
      </w:r>
      <w:r w:rsidRPr="005B0763">
        <w:rPr>
          <w:b/>
          <w:bCs/>
          <w:lang w:eastAsia="fr-FR"/>
        </w:rPr>
        <w:t>réduire les symptômes dépressifs</w:t>
      </w:r>
      <w:r w:rsidR="007657BE" w:rsidRPr="007657BE">
        <w:rPr>
          <w:b/>
          <w:bCs/>
          <w:lang w:eastAsia="fr-FR"/>
        </w:rPr>
        <w:t>/anxieux</w:t>
      </w:r>
      <w:r w:rsidRPr="005B0763">
        <w:rPr>
          <w:lang w:eastAsia="fr-FR"/>
        </w:rPr>
        <w:t xml:space="preserve"> chez les enfants et adolescents</w:t>
      </w:r>
      <w:r w:rsidR="007657BE">
        <w:rPr>
          <w:lang w:eastAsia="fr-FR"/>
        </w:rPr>
        <w:t xml:space="preserve">. </w:t>
      </w:r>
      <w:r w:rsidRPr="005B0763">
        <w:rPr>
          <w:lang w:eastAsia="fr-FR"/>
        </w:rPr>
        <w:t xml:space="preserve">Néanmoins, ils insistent sur le fait que </w:t>
      </w:r>
      <w:r w:rsidRPr="005B0763">
        <w:rPr>
          <w:b/>
          <w:bCs/>
          <w:lang w:eastAsia="fr-FR"/>
        </w:rPr>
        <w:t>la solidité des preuves reste limitée</w:t>
      </w:r>
      <w:r w:rsidRPr="005B0763">
        <w:rPr>
          <w:lang w:eastAsia="fr-FR"/>
        </w:rPr>
        <w:t>.</w:t>
      </w:r>
    </w:p>
    <w:p w:rsidR="005B0763" w:rsidRPr="005B0763" w:rsidRDefault="005B0763" w:rsidP="005B0763">
      <w:pPr>
        <w:rPr>
          <w:lang w:eastAsia="fr-FR"/>
        </w:rPr>
      </w:pPr>
      <w:r w:rsidRPr="005B0763">
        <w:rPr>
          <w:lang w:eastAsia="fr-FR"/>
        </w:rPr>
        <w:t>Plusieurs éléments expliquent cette prudence :</w:t>
      </w:r>
    </w:p>
    <w:p w:rsidR="005B0763" w:rsidRPr="005B0763" w:rsidRDefault="005B0763" w:rsidP="005B0763">
      <w:pPr>
        <w:numPr>
          <w:ilvl w:val="0"/>
          <w:numId w:val="27"/>
        </w:numPr>
        <w:rPr>
          <w:lang w:eastAsia="fr-FR"/>
        </w:rPr>
      </w:pPr>
      <w:r w:rsidRPr="007657BE">
        <w:rPr>
          <w:b/>
          <w:bCs/>
          <w:lang w:eastAsia="fr-FR"/>
        </w:rPr>
        <w:t>G</w:t>
      </w:r>
      <w:r w:rsidRPr="005B0763">
        <w:rPr>
          <w:b/>
          <w:bCs/>
          <w:lang w:eastAsia="fr-FR"/>
        </w:rPr>
        <w:t>rande hétérogénéité</w:t>
      </w:r>
      <w:r w:rsidRPr="005B0763">
        <w:rPr>
          <w:lang w:eastAsia="fr-FR"/>
        </w:rPr>
        <w:t xml:space="preserve"> des interventions (type, durée, intensité)</w:t>
      </w:r>
    </w:p>
    <w:p w:rsidR="005B0763" w:rsidRPr="005B0763" w:rsidRDefault="005B0763" w:rsidP="005B0763">
      <w:pPr>
        <w:numPr>
          <w:ilvl w:val="0"/>
          <w:numId w:val="27"/>
        </w:numPr>
        <w:rPr>
          <w:lang w:eastAsia="fr-FR"/>
        </w:rPr>
      </w:pPr>
      <w:r w:rsidRPr="007657BE">
        <w:rPr>
          <w:b/>
          <w:bCs/>
          <w:lang w:eastAsia="fr-FR"/>
        </w:rPr>
        <w:t>V</w:t>
      </w:r>
      <w:r w:rsidRPr="005B0763">
        <w:rPr>
          <w:b/>
          <w:bCs/>
          <w:lang w:eastAsia="fr-FR"/>
        </w:rPr>
        <w:t>ariabilité</w:t>
      </w:r>
      <w:r w:rsidRPr="005B0763">
        <w:rPr>
          <w:lang w:eastAsia="fr-FR"/>
        </w:rPr>
        <w:t xml:space="preserve"> des outils de mesure d</w:t>
      </w:r>
      <w:r w:rsidR="007657BE">
        <w:rPr>
          <w:lang w:eastAsia="fr-FR"/>
        </w:rPr>
        <w:t>es symptômes anxieux/dépressifs</w:t>
      </w:r>
    </w:p>
    <w:p w:rsidR="005B0763" w:rsidRPr="005B0763" w:rsidRDefault="005B0763" w:rsidP="005B0763">
      <w:pPr>
        <w:numPr>
          <w:ilvl w:val="0"/>
          <w:numId w:val="27"/>
        </w:numPr>
        <w:rPr>
          <w:lang w:eastAsia="fr-FR"/>
        </w:rPr>
      </w:pPr>
      <w:r w:rsidRPr="007657BE">
        <w:rPr>
          <w:b/>
          <w:bCs/>
          <w:lang w:eastAsia="fr-FR"/>
        </w:rPr>
        <w:t>Q</w:t>
      </w:r>
      <w:r w:rsidRPr="005B0763">
        <w:rPr>
          <w:b/>
          <w:bCs/>
          <w:lang w:eastAsia="fr-FR"/>
        </w:rPr>
        <w:t>ualité</w:t>
      </w:r>
      <w:r w:rsidRPr="005B0763">
        <w:rPr>
          <w:lang w:eastAsia="fr-FR"/>
        </w:rPr>
        <w:t xml:space="preserve"> méthodologique </w:t>
      </w:r>
      <w:r w:rsidRPr="005B0763">
        <w:rPr>
          <w:b/>
          <w:bCs/>
          <w:lang w:eastAsia="fr-FR"/>
        </w:rPr>
        <w:t>inégale</w:t>
      </w:r>
      <w:r w:rsidRPr="005B0763">
        <w:rPr>
          <w:lang w:eastAsia="fr-FR"/>
        </w:rPr>
        <w:t xml:space="preserve"> des revues</w:t>
      </w:r>
    </w:p>
    <w:p w:rsidR="005B0763" w:rsidRPr="005B0763" w:rsidRDefault="005B0763" w:rsidP="005B0763">
      <w:pPr>
        <w:numPr>
          <w:ilvl w:val="0"/>
          <w:numId w:val="27"/>
        </w:numPr>
        <w:rPr>
          <w:lang w:eastAsia="fr-FR"/>
        </w:rPr>
      </w:pPr>
      <w:r w:rsidRPr="005B0763">
        <w:rPr>
          <w:lang w:eastAsia="fr-FR"/>
        </w:rPr>
        <w:t xml:space="preserve">Suspicion de </w:t>
      </w:r>
      <w:r w:rsidRPr="005B0763">
        <w:rPr>
          <w:b/>
          <w:bCs/>
          <w:lang w:eastAsia="fr-FR"/>
        </w:rPr>
        <w:t xml:space="preserve">biais de publication </w:t>
      </w:r>
      <w:r w:rsidRPr="005B0763">
        <w:rPr>
          <w:lang w:eastAsia="fr-FR"/>
        </w:rPr>
        <w:t>dans certaines analyses</w:t>
      </w:r>
    </w:p>
    <w:p w:rsidR="005B0763" w:rsidRPr="005B0763" w:rsidRDefault="005B0763" w:rsidP="005B0763">
      <w:pPr>
        <w:rPr>
          <w:lang w:eastAsia="fr-FR"/>
        </w:rPr>
      </w:pPr>
      <w:r w:rsidRPr="005B0763">
        <w:rPr>
          <w:lang w:eastAsia="fr-FR"/>
        </w:rPr>
        <w:t>Les auteurs soulignent également que les mécanismes potentiels incluent des effets neurobiologiques (neuroplasticité, inflammation) et psychosociaux, mais que les données restent indirectes.</w:t>
      </w:r>
      <w:r w:rsidR="007657BE">
        <w:rPr>
          <w:lang w:eastAsia="fr-FR"/>
        </w:rPr>
        <w:t xml:space="preserve"> </w:t>
      </w:r>
      <w:r w:rsidRPr="005B0763">
        <w:rPr>
          <w:lang w:eastAsia="fr-FR"/>
        </w:rPr>
        <w:t xml:space="preserve">Ils recommandent la réalisation d’essais randomisés mieux standardisés afin de </w:t>
      </w:r>
      <w:r w:rsidR="007657BE">
        <w:rPr>
          <w:lang w:eastAsia="fr-FR"/>
        </w:rPr>
        <w:t>pouvoir :</w:t>
      </w:r>
    </w:p>
    <w:p w:rsidR="005B0763" w:rsidRPr="005B0763" w:rsidRDefault="007657BE" w:rsidP="005B0763">
      <w:pPr>
        <w:numPr>
          <w:ilvl w:val="0"/>
          <w:numId w:val="28"/>
        </w:numPr>
        <w:rPr>
          <w:lang w:eastAsia="fr-FR"/>
        </w:rPr>
      </w:pPr>
      <w:r w:rsidRPr="005B0763">
        <w:rPr>
          <w:lang w:eastAsia="fr-FR"/>
        </w:rPr>
        <w:t>Déterminer</w:t>
      </w:r>
      <w:r w:rsidR="005B0763" w:rsidRPr="005B0763">
        <w:rPr>
          <w:lang w:eastAsia="fr-FR"/>
        </w:rPr>
        <w:t xml:space="preserve"> la dose optimale d’activité physique</w:t>
      </w:r>
    </w:p>
    <w:p w:rsidR="005B0763" w:rsidRPr="005B0763" w:rsidRDefault="007657BE" w:rsidP="005B0763">
      <w:pPr>
        <w:numPr>
          <w:ilvl w:val="0"/>
          <w:numId w:val="28"/>
        </w:numPr>
        <w:rPr>
          <w:lang w:eastAsia="fr-FR"/>
        </w:rPr>
      </w:pPr>
      <w:r w:rsidRPr="005B0763">
        <w:rPr>
          <w:lang w:eastAsia="fr-FR"/>
        </w:rPr>
        <w:t>Identifier</w:t>
      </w:r>
      <w:r w:rsidR="005B0763" w:rsidRPr="005B0763">
        <w:rPr>
          <w:lang w:eastAsia="fr-FR"/>
        </w:rPr>
        <w:t xml:space="preserve"> les sous-groupes les plus répondeurs</w:t>
      </w:r>
    </w:p>
    <w:p w:rsidR="007657BE" w:rsidRDefault="007657BE" w:rsidP="007657BE">
      <w:pPr>
        <w:numPr>
          <w:ilvl w:val="0"/>
          <w:numId w:val="28"/>
        </w:numPr>
        <w:rPr>
          <w:lang w:eastAsia="fr-FR"/>
        </w:rPr>
      </w:pPr>
      <w:r w:rsidRPr="005B0763">
        <w:rPr>
          <w:lang w:eastAsia="fr-FR"/>
        </w:rPr>
        <w:t>Améliorer</w:t>
      </w:r>
      <w:r w:rsidR="005B0763" w:rsidRPr="005B0763">
        <w:rPr>
          <w:lang w:eastAsia="fr-FR"/>
        </w:rPr>
        <w:t xml:space="preserve"> la qualité globale des preuves</w:t>
      </w:r>
    </w:p>
    <w:p w:rsidR="007657BE" w:rsidRPr="001E44BB" w:rsidRDefault="007657BE" w:rsidP="001E44BB">
      <w:pPr>
        <w:ind w:left="360"/>
        <w:rPr>
          <w:color w:val="215E99" w:themeColor="text2" w:themeTint="BF"/>
          <w:lang w:eastAsia="fr-FR"/>
        </w:rPr>
      </w:pPr>
      <w:r w:rsidRPr="001E44BB">
        <w:rPr>
          <w:rFonts w:ascii="Times New Roman" w:eastAsia="Times New Roman" w:hAnsi="Times New Roman" w:cs="Times New Roman"/>
          <w:b/>
          <w:bCs/>
          <w:color w:val="215E99" w:themeColor="text2" w:themeTint="BF"/>
          <w:kern w:val="36"/>
          <w:sz w:val="48"/>
          <w:szCs w:val="48"/>
          <w:lang w:eastAsia="fr-FR"/>
          <w14:ligatures w14:val="none"/>
        </w:rPr>
        <w:t>Conclusion :</w:t>
      </w:r>
    </w:p>
    <w:p w:rsidR="007657BE" w:rsidRDefault="007657BE" w:rsidP="007657BE">
      <w:pPr>
        <w:rPr>
          <w:rFonts w:eastAsia="Times New Roman" w:cs="Times New Roman"/>
          <w:kern w:val="0"/>
          <w:lang w:eastAsia="fr-FR"/>
          <w14:ligatures w14:val="none"/>
        </w:rPr>
      </w:pPr>
      <w:r w:rsidRPr="007657BE">
        <w:rPr>
          <w:rFonts w:eastAsia="Times New Roman" w:cs="Times New Roman"/>
          <w:kern w:val="0"/>
          <w:lang w:eastAsia="fr-FR"/>
          <w14:ligatures w14:val="none"/>
        </w:rPr>
        <w:t xml:space="preserve">Cette </w:t>
      </w:r>
      <w:proofErr w:type="spellStart"/>
      <w:r w:rsidRPr="007657BE">
        <w:rPr>
          <w:rFonts w:eastAsia="Times New Roman" w:cs="Times New Roman"/>
          <w:kern w:val="0"/>
          <w:lang w:eastAsia="fr-FR"/>
          <w14:ligatures w14:val="none"/>
        </w:rPr>
        <w:t>umbrella</w:t>
      </w:r>
      <w:proofErr w:type="spellEnd"/>
      <w:r w:rsidRPr="007657BE">
        <w:rPr>
          <w:rFonts w:eastAsia="Times New Roman" w:cs="Times New Roman"/>
          <w:kern w:val="0"/>
          <w:lang w:eastAsia="fr-FR"/>
          <w14:ligatures w14:val="none"/>
        </w:rPr>
        <w:t xml:space="preserve"> </w:t>
      </w:r>
      <w:proofErr w:type="spellStart"/>
      <w:r w:rsidRPr="007657BE">
        <w:rPr>
          <w:rFonts w:eastAsia="Times New Roman" w:cs="Times New Roman"/>
          <w:kern w:val="0"/>
          <w:lang w:eastAsia="fr-FR"/>
          <w14:ligatures w14:val="none"/>
        </w:rPr>
        <w:t>review</w:t>
      </w:r>
      <w:proofErr w:type="spellEnd"/>
      <w:r w:rsidRPr="007657BE">
        <w:rPr>
          <w:rFonts w:eastAsia="Times New Roman" w:cs="Times New Roman"/>
          <w:kern w:val="0"/>
          <w:lang w:eastAsia="fr-FR"/>
          <w14:ligatures w14:val="none"/>
        </w:rPr>
        <w:t xml:space="preserve"> montre que l’activité physique est associée à une réduction significative des symptômes dépressifs et anxieux chez les enfants et adolescents. Les effets semblent dépendre des caractéristiques de l’intervention, avec un bénéfice particulier des programmes mixtes et d’intensité modérée. </w:t>
      </w:r>
    </w:p>
    <w:p w:rsidR="007657BE" w:rsidRDefault="007657BE" w:rsidP="007657BE">
      <w:pPr>
        <w:rPr>
          <w:rFonts w:eastAsia="Times New Roman" w:cs="Times New Roman"/>
          <w:kern w:val="0"/>
          <w:lang w:eastAsia="fr-FR"/>
          <w14:ligatures w14:val="none"/>
        </w:rPr>
      </w:pPr>
      <w:r w:rsidRPr="007657BE">
        <w:rPr>
          <w:rFonts w:eastAsia="Times New Roman" w:cs="Times New Roman"/>
          <w:kern w:val="0"/>
          <w:lang w:eastAsia="fr-FR"/>
          <w14:ligatures w14:val="none"/>
        </w:rPr>
        <w:t>Malgré une hétérogénéité importante, ces résultats soutiennent l’utilisation de l’exercice physique comme stratégie adjuvante pertinente en santé mentale pédiatrique.</w:t>
      </w:r>
    </w:p>
    <w:p w:rsidR="001E44BB" w:rsidRPr="00E272C3" w:rsidRDefault="001E44BB" w:rsidP="00E272C3">
      <w:pPr>
        <w:jc w:val="right"/>
        <w:rPr>
          <w:rFonts w:eastAsia="Times New Roman" w:cs="Times New Roman"/>
          <w:color w:val="FF0000"/>
          <w:kern w:val="0"/>
          <w:lang w:eastAsia="fr-FR"/>
          <w14:ligatures w14:val="none"/>
        </w:rPr>
      </w:pPr>
      <w:r w:rsidRPr="00E272C3">
        <w:rPr>
          <w:rFonts w:eastAsia="Times New Roman" w:cs="Times New Roman"/>
          <w:color w:val="FF0000"/>
          <w:kern w:val="0"/>
          <w:lang w:eastAsia="fr-FR"/>
          <w14:ligatures w14:val="none"/>
        </w:rPr>
        <w:t xml:space="preserve">Dr </w:t>
      </w:r>
      <w:proofErr w:type="spellStart"/>
      <w:r w:rsidRPr="00E272C3">
        <w:rPr>
          <w:rFonts w:eastAsia="Times New Roman" w:cs="Times New Roman"/>
          <w:color w:val="FF0000"/>
          <w:kern w:val="0"/>
          <w:lang w:eastAsia="fr-FR"/>
          <w14:ligatures w14:val="none"/>
        </w:rPr>
        <w:t>Nassiri</w:t>
      </w:r>
      <w:proofErr w:type="spellEnd"/>
      <w:r w:rsidRPr="00E272C3">
        <w:rPr>
          <w:rFonts w:eastAsia="Times New Roman" w:cs="Times New Roman"/>
          <w:color w:val="FF0000"/>
          <w:kern w:val="0"/>
          <w:lang w:eastAsia="fr-FR"/>
          <w14:ligatures w14:val="none"/>
        </w:rPr>
        <w:t xml:space="preserve"> Yassine</w:t>
      </w:r>
    </w:p>
    <w:p w:rsidR="00E272C3" w:rsidRPr="00E272C3" w:rsidRDefault="00E272C3" w:rsidP="00E272C3">
      <w:pPr>
        <w:jc w:val="right"/>
        <w:rPr>
          <w:rFonts w:eastAsia="Times New Roman" w:cs="Times New Roman"/>
          <w:color w:val="FF0000"/>
          <w:kern w:val="0"/>
          <w:lang w:eastAsia="fr-FR"/>
          <w14:ligatures w14:val="none"/>
        </w:rPr>
      </w:pPr>
      <w:r w:rsidRPr="00E272C3">
        <w:rPr>
          <w:rFonts w:eastAsia="Times New Roman" w:cs="Times New Roman"/>
          <w:color w:val="FF0000"/>
          <w:kern w:val="0"/>
          <w:lang w:eastAsia="fr-FR"/>
          <w14:ligatures w14:val="none"/>
        </w:rPr>
        <w:t>CHU Mohamed VI. Agadir</w:t>
      </w:r>
    </w:p>
    <w:p w:rsidR="00E272C3" w:rsidRPr="00E272C3" w:rsidRDefault="00E272C3" w:rsidP="00E272C3">
      <w:pPr>
        <w:jc w:val="right"/>
        <w:rPr>
          <w:color w:val="FF0000"/>
          <w:lang w:eastAsia="fr-FR"/>
        </w:rPr>
      </w:pPr>
      <w:r w:rsidRPr="00E272C3">
        <w:rPr>
          <w:rFonts w:eastAsia="Times New Roman" w:cs="Times New Roman"/>
          <w:color w:val="FF0000"/>
          <w:kern w:val="0"/>
          <w:lang w:eastAsia="fr-FR"/>
          <w14:ligatures w14:val="none"/>
        </w:rPr>
        <w:t>Février 2026</w:t>
      </w:r>
    </w:p>
    <w:p w:rsidR="00E61A7B" w:rsidRPr="009A5EEA" w:rsidRDefault="00E61A7B" w:rsidP="009A5EEA">
      <w:pPr>
        <w:rPr>
          <w:sz w:val="27"/>
          <w:szCs w:val="27"/>
          <w:lang w:eastAsia="fr-FR"/>
        </w:rPr>
      </w:pPr>
    </w:p>
    <w:sectPr w:rsidR="00E61A7B" w:rsidRPr="009A5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94F"/>
    <w:multiLevelType w:val="multilevel"/>
    <w:tmpl w:val="D3F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A3A77"/>
    <w:multiLevelType w:val="multilevel"/>
    <w:tmpl w:val="736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5F16"/>
    <w:multiLevelType w:val="multilevel"/>
    <w:tmpl w:val="44C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E6FBF"/>
    <w:multiLevelType w:val="multilevel"/>
    <w:tmpl w:val="A4E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B2DE9"/>
    <w:multiLevelType w:val="multilevel"/>
    <w:tmpl w:val="EE4E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F3A20"/>
    <w:multiLevelType w:val="multilevel"/>
    <w:tmpl w:val="3B8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288B"/>
    <w:multiLevelType w:val="multilevel"/>
    <w:tmpl w:val="0D2CC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571CB"/>
    <w:multiLevelType w:val="multilevel"/>
    <w:tmpl w:val="7420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006EB"/>
    <w:multiLevelType w:val="multilevel"/>
    <w:tmpl w:val="28F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213AC"/>
    <w:multiLevelType w:val="multilevel"/>
    <w:tmpl w:val="CE40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9564D"/>
    <w:multiLevelType w:val="multilevel"/>
    <w:tmpl w:val="155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24748"/>
    <w:multiLevelType w:val="multilevel"/>
    <w:tmpl w:val="C664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73B5"/>
    <w:multiLevelType w:val="multilevel"/>
    <w:tmpl w:val="5084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2B07"/>
    <w:multiLevelType w:val="multilevel"/>
    <w:tmpl w:val="AE1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348A0"/>
    <w:multiLevelType w:val="multilevel"/>
    <w:tmpl w:val="CF8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D0525"/>
    <w:multiLevelType w:val="hybridMultilevel"/>
    <w:tmpl w:val="0FAA4290"/>
    <w:lvl w:ilvl="0" w:tplc="FA320B48">
      <w:start w:val="1"/>
      <w:numFmt w:val="upperRoman"/>
      <w:lvlText w:val="%1."/>
      <w:lvlJc w:val="right"/>
      <w:pPr>
        <w:ind w:left="360" w:hanging="360"/>
      </w:pPr>
      <w:rPr>
        <w:rFonts w:ascii="Times New Roman" w:hAnsi="Times New Roman" w:cs="Times New Roman" w:hint="default"/>
        <w:color w:val="215E99" w:themeColor="text2" w:themeTint="BF"/>
        <w:sz w:val="48"/>
        <w:szCs w:val="4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2C2244A"/>
    <w:multiLevelType w:val="multilevel"/>
    <w:tmpl w:val="D38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B7818"/>
    <w:multiLevelType w:val="hybridMultilevel"/>
    <w:tmpl w:val="17045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946CF2"/>
    <w:multiLevelType w:val="multilevel"/>
    <w:tmpl w:val="C3B0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D6B02"/>
    <w:multiLevelType w:val="multilevel"/>
    <w:tmpl w:val="D9F052C0"/>
    <w:lvl w:ilvl="0">
      <w:start w:val="1"/>
      <w:numFmt w:val="upperRoman"/>
      <w:lvlText w:val="%1."/>
      <w:lvlJc w:val="right"/>
      <w:pPr>
        <w:ind w:left="720" w:hanging="360"/>
      </w:pPr>
      <w:rPr>
        <w:rFonts w:ascii="Times New Roman" w:hAnsi="Times New Roman" w:cs="Times New Roman" w:hint="default"/>
        <w:b/>
        <w:bCs/>
        <w:color w:val="215E99" w:themeColor="text2" w:themeTint="BF"/>
        <w:sz w:val="48"/>
        <w:szCs w:val="4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DD0B76"/>
    <w:multiLevelType w:val="multilevel"/>
    <w:tmpl w:val="ADCC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66AB8"/>
    <w:multiLevelType w:val="multilevel"/>
    <w:tmpl w:val="CFB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44DAF"/>
    <w:multiLevelType w:val="multilevel"/>
    <w:tmpl w:val="D5D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426A9"/>
    <w:multiLevelType w:val="hybridMultilevel"/>
    <w:tmpl w:val="B1021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167F17"/>
    <w:multiLevelType w:val="hybridMultilevel"/>
    <w:tmpl w:val="C5E0B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4F6836"/>
    <w:multiLevelType w:val="multilevel"/>
    <w:tmpl w:val="653AD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B70F3"/>
    <w:multiLevelType w:val="multilevel"/>
    <w:tmpl w:val="D46C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31692"/>
    <w:multiLevelType w:val="multilevel"/>
    <w:tmpl w:val="4824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27"/>
  </w:num>
  <w:num w:numId="4">
    <w:abstractNumId w:val="16"/>
  </w:num>
  <w:num w:numId="5">
    <w:abstractNumId w:val="9"/>
  </w:num>
  <w:num w:numId="6">
    <w:abstractNumId w:val="13"/>
  </w:num>
  <w:num w:numId="7">
    <w:abstractNumId w:val="11"/>
  </w:num>
  <w:num w:numId="8">
    <w:abstractNumId w:val="4"/>
  </w:num>
  <w:num w:numId="9">
    <w:abstractNumId w:val="12"/>
  </w:num>
  <w:num w:numId="10">
    <w:abstractNumId w:val="8"/>
  </w:num>
  <w:num w:numId="11">
    <w:abstractNumId w:val="22"/>
  </w:num>
  <w:num w:numId="12">
    <w:abstractNumId w:val="10"/>
  </w:num>
  <w:num w:numId="13">
    <w:abstractNumId w:val="0"/>
  </w:num>
  <w:num w:numId="14">
    <w:abstractNumId w:val="1"/>
  </w:num>
  <w:num w:numId="15">
    <w:abstractNumId w:val="20"/>
  </w:num>
  <w:num w:numId="16">
    <w:abstractNumId w:val="7"/>
  </w:num>
  <w:num w:numId="17">
    <w:abstractNumId w:val="6"/>
  </w:num>
  <w:num w:numId="18">
    <w:abstractNumId w:val="25"/>
  </w:num>
  <w:num w:numId="19">
    <w:abstractNumId w:val="14"/>
  </w:num>
  <w:num w:numId="20">
    <w:abstractNumId w:val="5"/>
  </w:num>
  <w:num w:numId="21">
    <w:abstractNumId w:val="2"/>
  </w:num>
  <w:num w:numId="22">
    <w:abstractNumId w:val="23"/>
  </w:num>
  <w:num w:numId="23">
    <w:abstractNumId w:val="24"/>
  </w:num>
  <w:num w:numId="24">
    <w:abstractNumId w:val="21"/>
  </w:num>
  <w:num w:numId="25">
    <w:abstractNumId w:val="26"/>
  </w:num>
  <w:num w:numId="26">
    <w:abstractNumId w:val="17"/>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7B"/>
    <w:rsid w:val="001E44BB"/>
    <w:rsid w:val="003059BE"/>
    <w:rsid w:val="004B3B22"/>
    <w:rsid w:val="00566006"/>
    <w:rsid w:val="005B0763"/>
    <w:rsid w:val="00634E14"/>
    <w:rsid w:val="007657BE"/>
    <w:rsid w:val="00767AD6"/>
    <w:rsid w:val="00771FA4"/>
    <w:rsid w:val="007E28D7"/>
    <w:rsid w:val="0087130A"/>
    <w:rsid w:val="009A5EEA"/>
    <w:rsid w:val="00D2235B"/>
    <w:rsid w:val="00D91949"/>
    <w:rsid w:val="00E272C3"/>
    <w:rsid w:val="00E61A7B"/>
    <w:rsid w:val="00F53A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C6A2"/>
  <w15:chartTrackingRefBased/>
  <w15:docId w15:val="{41463814-7424-4268-9026-59353679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61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1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1A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1A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1A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1A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1A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1A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1A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1A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1A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1A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1A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1A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1A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1A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1A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1A7B"/>
    <w:rPr>
      <w:rFonts w:eastAsiaTheme="majorEastAsia" w:cstheme="majorBidi"/>
      <w:color w:val="272727" w:themeColor="text1" w:themeTint="D8"/>
    </w:rPr>
  </w:style>
  <w:style w:type="paragraph" w:styleId="Titre">
    <w:name w:val="Title"/>
    <w:basedOn w:val="Normal"/>
    <w:next w:val="Normal"/>
    <w:link w:val="TitreCar"/>
    <w:uiPriority w:val="10"/>
    <w:qFormat/>
    <w:rsid w:val="00E61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1A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1A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1A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1A7B"/>
    <w:pPr>
      <w:spacing w:before="160"/>
      <w:jc w:val="center"/>
    </w:pPr>
    <w:rPr>
      <w:i/>
      <w:iCs/>
      <w:color w:val="404040" w:themeColor="text1" w:themeTint="BF"/>
    </w:rPr>
  </w:style>
  <w:style w:type="character" w:customStyle="1" w:styleId="CitationCar">
    <w:name w:val="Citation Car"/>
    <w:basedOn w:val="Policepardfaut"/>
    <w:link w:val="Citation"/>
    <w:uiPriority w:val="29"/>
    <w:rsid w:val="00E61A7B"/>
    <w:rPr>
      <w:i/>
      <w:iCs/>
      <w:color w:val="404040" w:themeColor="text1" w:themeTint="BF"/>
    </w:rPr>
  </w:style>
  <w:style w:type="paragraph" w:styleId="Paragraphedeliste">
    <w:name w:val="List Paragraph"/>
    <w:basedOn w:val="Normal"/>
    <w:uiPriority w:val="34"/>
    <w:qFormat/>
    <w:rsid w:val="00E61A7B"/>
    <w:pPr>
      <w:ind w:left="720"/>
      <w:contextualSpacing/>
    </w:pPr>
  </w:style>
  <w:style w:type="character" w:styleId="Emphaseintense">
    <w:name w:val="Intense Emphasis"/>
    <w:basedOn w:val="Policepardfaut"/>
    <w:uiPriority w:val="21"/>
    <w:qFormat/>
    <w:rsid w:val="00E61A7B"/>
    <w:rPr>
      <w:i/>
      <w:iCs/>
      <w:color w:val="0F4761" w:themeColor="accent1" w:themeShade="BF"/>
    </w:rPr>
  </w:style>
  <w:style w:type="paragraph" w:styleId="Citationintense">
    <w:name w:val="Intense Quote"/>
    <w:basedOn w:val="Normal"/>
    <w:next w:val="Normal"/>
    <w:link w:val="CitationintenseCar"/>
    <w:uiPriority w:val="30"/>
    <w:qFormat/>
    <w:rsid w:val="00E61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1A7B"/>
    <w:rPr>
      <w:i/>
      <w:iCs/>
      <w:color w:val="0F4761" w:themeColor="accent1" w:themeShade="BF"/>
    </w:rPr>
  </w:style>
  <w:style w:type="character" w:styleId="Rfrenceintense">
    <w:name w:val="Intense Reference"/>
    <w:basedOn w:val="Policepardfaut"/>
    <w:uiPriority w:val="32"/>
    <w:qFormat/>
    <w:rsid w:val="00E61A7B"/>
    <w:rPr>
      <w:b/>
      <w:bCs/>
      <w:smallCaps/>
      <w:color w:val="0F4761" w:themeColor="accent1" w:themeShade="BF"/>
      <w:spacing w:val="5"/>
    </w:rPr>
  </w:style>
  <w:style w:type="paragraph" w:styleId="NormalWeb">
    <w:name w:val="Normal (Web)"/>
    <w:basedOn w:val="Normal"/>
    <w:uiPriority w:val="99"/>
    <w:semiHidden/>
    <w:unhideWhenUsed/>
    <w:rsid w:val="009A5EE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9A5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954</Words>
  <Characters>5443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cp:revision>
  <dcterms:created xsi:type="dcterms:W3CDTF">2026-02-25T20:55:00Z</dcterms:created>
  <dcterms:modified xsi:type="dcterms:W3CDTF">2026-02-26T00:31:00Z</dcterms:modified>
</cp:coreProperties>
</file>