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5AAED" w14:textId="77777777" w:rsidR="00C51552" w:rsidRDefault="00C51552" w:rsidP="00C51552">
      <w:pPr>
        <w:rPr>
          <w:b/>
          <w:bCs/>
          <w:color w:val="76923C" w:themeColor="accent3" w:themeShade="BF"/>
          <w:sz w:val="28"/>
          <w:szCs w:val="28"/>
        </w:rPr>
      </w:pPr>
    </w:p>
    <w:p w14:paraId="502B1FC9" w14:textId="690349AC" w:rsidR="00C51552" w:rsidRPr="00781299" w:rsidRDefault="00781299" w:rsidP="00781299">
      <w:pPr>
        <w:pStyle w:val="NormalWeb"/>
        <w:tabs>
          <w:tab w:val="left" w:pos="9498"/>
        </w:tabs>
        <w:jc w:val="center"/>
        <w:rPr>
          <w:rFonts w:asciiTheme="minorHAnsi" w:hAnsiTheme="minorHAnsi" w:cstheme="minorHAnsi"/>
          <w:b/>
          <w:bCs/>
          <w:sz w:val="40"/>
          <w:szCs w:val="40"/>
        </w:rPr>
      </w:pPr>
      <w:r w:rsidRPr="00C51552">
        <w:rPr>
          <w:rFonts w:asciiTheme="minorHAnsi" w:hAnsiTheme="minorHAnsi" w:cstheme="minorHAnsi"/>
          <w:b/>
          <w:bCs/>
          <w:sz w:val="40"/>
          <w:szCs w:val="40"/>
        </w:rPr>
        <w:t xml:space="preserve">L’antipsychotique </w:t>
      </w:r>
      <w:proofErr w:type="spellStart"/>
      <w:r>
        <w:rPr>
          <w:rFonts w:asciiTheme="minorHAnsi" w:hAnsiTheme="minorHAnsi" w:cstheme="minorHAnsi"/>
          <w:b/>
          <w:bCs/>
          <w:sz w:val="40"/>
          <w:szCs w:val="40"/>
        </w:rPr>
        <w:t>F</w:t>
      </w:r>
      <w:r w:rsidRPr="00C51552">
        <w:rPr>
          <w:rFonts w:asciiTheme="minorHAnsi" w:hAnsiTheme="minorHAnsi" w:cstheme="minorHAnsi"/>
          <w:b/>
          <w:bCs/>
          <w:sz w:val="40"/>
          <w:szCs w:val="40"/>
        </w:rPr>
        <w:t>luphenazine</w:t>
      </w:r>
      <w:proofErr w:type="spellEnd"/>
      <w:r w:rsidRPr="00C51552">
        <w:rPr>
          <w:rFonts w:asciiTheme="minorHAnsi" w:hAnsiTheme="minorHAnsi" w:cstheme="minorHAnsi"/>
          <w:b/>
          <w:bCs/>
          <w:sz w:val="40"/>
          <w:szCs w:val="40"/>
        </w:rPr>
        <w:t xml:space="preserve"> contre les cellules cancéreuses humaines.</w:t>
      </w:r>
    </w:p>
    <w:p w14:paraId="216F4C1F" w14:textId="73DEB3F5" w:rsidR="00C51552" w:rsidRDefault="00781299" w:rsidP="00C51552">
      <w:pPr>
        <w:ind w:left="-426"/>
        <w:rPr>
          <w:b/>
          <w:bCs/>
          <w:color w:val="76923C" w:themeColor="accent3" w:themeShade="BF"/>
          <w:sz w:val="28"/>
          <w:szCs w:val="28"/>
        </w:rPr>
      </w:pPr>
      <w:r w:rsidRPr="00781299">
        <w:rPr>
          <w:b/>
          <w:bCs/>
          <w:noProof/>
          <w:color w:val="76923C" w:themeColor="accent3" w:themeShade="BF"/>
          <w:sz w:val="28"/>
          <w:szCs w:val="28"/>
        </w:rPr>
        <w:drawing>
          <wp:inline distT="0" distB="0" distL="0" distR="0" wp14:anchorId="601B625E" wp14:editId="6942703F">
            <wp:extent cx="6031230" cy="1111885"/>
            <wp:effectExtent l="0" t="0" r="7620" b="0"/>
            <wp:docPr id="19837248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1230" cy="1111885"/>
                    </a:xfrm>
                    <a:prstGeom prst="rect">
                      <a:avLst/>
                    </a:prstGeom>
                    <a:noFill/>
                    <a:ln>
                      <a:noFill/>
                    </a:ln>
                  </pic:spPr>
                </pic:pic>
              </a:graphicData>
            </a:graphic>
          </wp:inline>
        </w:drawing>
      </w:r>
    </w:p>
    <w:p w14:paraId="45C7FC88" w14:textId="77777777" w:rsidR="00C51552" w:rsidRDefault="00C51552" w:rsidP="00C51552">
      <w:pPr>
        <w:rPr>
          <w:b/>
          <w:bCs/>
          <w:color w:val="76923C" w:themeColor="accent3" w:themeShade="BF"/>
          <w:sz w:val="28"/>
          <w:szCs w:val="28"/>
        </w:rPr>
      </w:pPr>
    </w:p>
    <w:p w14:paraId="6B82A65F" w14:textId="77777777" w:rsidR="00585E10" w:rsidRPr="0044048B" w:rsidRDefault="00585E10" w:rsidP="00781299">
      <w:pPr>
        <w:pStyle w:val="Paragraphedeliste"/>
        <w:ind w:left="0"/>
        <w:rPr>
          <w:b/>
          <w:bCs/>
          <w:color w:val="76923C" w:themeColor="accent3" w:themeShade="BF"/>
          <w:sz w:val="28"/>
          <w:szCs w:val="28"/>
        </w:rPr>
      </w:pPr>
      <w:r w:rsidRPr="0044048B">
        <w:rPr>
          <w:b/>
          <w:bCs/>
          <w:color w:val="76923C" w:themeColor="accent3" w:themeShade="BF"/>
          <w:sz w:val="28"/>
          <w:szCs w:val="28"/>
        </w:rPr>
        <w:t xml:space="preserve">Introduction : </w:t>
      </w:r>
    </w:p>
    <w:p w14:paraId="0E358240" w14:textId="77777777" w:rsidR="00585E10" w:rsidRPr="00C51552" w:rsidRDefault="00214FF6" w:rsidP="00960F55">
      <w:pPr>
        <w:pStyle w:val="NormalWeb"/>
        <w:spacing w:line="276" w:lineRule="auto"/>
        <w:ind w:left="-142" w:right="-142" w:firstLine="426"/>
        <w:rPr>
          <w:rFonts w:asciiTheme="minorHAnsi" w:hAnsiTheme="minorHAnsi" w:cstheme="minorHAnsi"/>
        </w:rPr>
      </w:pPr>
      <w:r w:rsidRPr="00214FF6">
        <w:rPr>
          <w:rFonts w:asciiTheme="minorHAnsi" w:hAnsiTheme="minorHAnsi" w:cstheme="minorHAnsi"/>
        </w:rPr>
        <w:t xml:space="preserve">Le cancer est une cause majeure de décès dans le monde, avec plus de 1,9 million de nouveaux cas et 600 000 décès aux États-Unis en 2022. Le repositionnement des médicaments, comme la </w:t>
      </w:r>
      <w:proofErr w:type="spellStart"/>
      <w:r w:rsidRPr="00214FF6">
        <w:rPr>
          <w:rFonts w:asciiTheme="minorHAnsi" w:hAnsiTheme="minorHAnsi" w:cstheme="minorHAnsi"/>
        </w:rPr>
        <w:t>fluphénazine</w:t>
      </w:r>
      <w:proofErr w:type="spellEnd"/>
      <w:r w:rsidRPr="00214FF6">
        <w:rPr>
          <w:rFonts w:asciiTheme="minorHAnsi" w:hAnsiTheme="minorHAnsi" w:cstheme="minorHAnsi"/>
        </w:rPr>
        <w:t>, un neuroleptique, représente une approche prometteuse pour découvrir de nouveaux traitements anticancéreux, en particulier pour induire l'apoptose et lutter contre la résistance aux médicaments. Bien que des essais cliniques soient en cours, cette stratégie offre une voie plus rapide et moins coûteuse pour développer des thérapies anticancéreuses efficaces.</w:t>
      </w:r>
    </w:p>
    <w:p w14:paraId="35D28EEB" w14:textId="271F8FF7" w:rsidR="00585E10" w:rsidRPr="0044048B" w:rsidRDefault="00781299" w:rsidP="00781299">
      <w:pPr>
        <w:pStyle w:val="Paragraphedeliste"/>
        <w:ind w:left="-142"/>
        <w:rPr>
          <w:b/>
          <w:bCs/>
          <w:color w:val="76923C" w:themeColor="accent3" w:themeShade="BF"/>
          <w:sz w:val="28"/>
          <w:szCs w:val="28"/>
        </w:rPr>
      </w:pPr>
      <w:r>
        <w:rPr>
          <w:b/>
          <w:bCs/>
          <w:color w:val="76923C" w:themeColor="accent3" w:themeShade="BF"/>
          <w:sz w:val="28"/>
          <w:szCs w:val="28"/>
        </w:rPr>
        <w:t>Les p</w:t>
      </w:r>
      <w:r w:rsidR="00585E10" w:rsidRPr="0044048B">
        <w:rPr>
          <w:b/>
          <w:bCs/>
          <w:color w:val="76923C" w:themeColor="accent3" w:themeShade="BF"/>
          <w:sz w:val="28"/>
          <w:szCs w:val="28"/>
        </w:rPr>
        <w:t xml:space="preserve">reuves des effets anticancéreux du </w:t>
      </w:r>
      <w:proofErr w:type="spellStart"/>
      <w:r w:rsidR="00585E10" w:rsidRPr="0044048B">
        <w:rPr>
          <w:b/>
          <w:bCs/>
          <w:color w:val="76923C" w:themeColor="accent3" w:themeShade="BF"/>
          <w:sz w:val="28"/>
          <w:szCs w:val="28"/>
        </w:rPr>
        <w:t>fluphénazine</w:t>
      </w:r>
      <w:proofErr w:type="spellEnd"/>
      <w:r w:rsidR="00585E10" w:rsidRPr="0044048B">
        <w:rPr>
          <w:b/>
          <w:bCs/>
          <w:color w:val="76923C" w:themeColor="accent3" w:themeShade="BF"/>
          <w:sz w:val="28"/>
          <w:szCs w:val="28"/>
        </w:rPr>
        <w:t xml:space="preserve"> contre </w:t>
      </w:r>
      <w:r>
        <w:rPr>
          <w:b/>
          <w:bCs/>
          <w:color w:val="76923C" w:themeColor="accent3" w:themeShade="BF"/>
          <w:sz w:val="28"/>
          <w:szCs w:val="28"/>
        </w:rPr>
        <w:t xml:space="preserve">les </w:t>
      </w:r>
      <w:r w:rsidR="00585E10" w:rsidRPr="0044048B">
        <w:rPr>
          <w:b/>
          <w:bCs/>
          <w:color w:val="76923C" w:themeColor="accent3" w:themeShade="BF"/>
          <w:sz w:val="28"/>
          <w:szCs w:val="28"/>
        </w:rPr>
        <w:t>différentes cellules cancéreuses humaines.</w:t>
      </w:r>
    </w:p>
    <w:p w14:paraId="69C193A7" w14:textId="77777777" w:rsidR="00214FF6" w:rsidRPr="00214FF6" w:rsidRDefault="00214FF6" w:rsidP="00960F55">
      <w:pPr>
        <w:pStyle w:val="NormalWeb"/>
        <w:spacing w:line="276" w:lineRule="auto"/>
        <w:ind w:left="-142" w:right="-142" w:firstLine="426"/>
        <w:rPr>
          <w:rFonts w:asciiTheme="minorHAnsi" w:hAnsiTheme="minorHAnsi" w:cstheme="minorHAnsi"/>
          <w:b/>
          <w:bCs/>
        </w:rPr>
      </w:pPr>
      <w:r w:rsidRPr="00214FF6">
        <w:rPr>
          <w:rFonts w:asciiTheme="minorHAnsi" w:hAnsiTheme="minorHAnsi" w:cstheme="minorHAnsi"/>
        </w:rPr>
        <w:t xml:space="preserve">Le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utilisé dans la recherche sur le cancer depuis 1971, a montré des effets </w:t>
      </w:r>
      <w:proofErr w:type="gramStart"/>
      <w:r w:rsidRPr="00214FF6">
        <w:rPr>
          <w:rFonts w:asciiTheme="minorHAnsi" w:hAnsiTheme="minorHAnsi" w:cstheme="minorHAnsi"/>
        </w:rPr>
        <w:t>anticancéreux</w:t>
      </w:r>
      <w:proofErr w:type="gramEnd"/>
      <w:r w:rsidRPr="00214FF6">
        <w:rPr>
          <w:rFonts w:asciiTheme="minorHAnsi" w:hAnsiTheme="minorHAnsi" w:cstheme="minorHAnsi"/>
        </w:rPr>
        <w:t xml:space="preserve"> en inhibant la croissance des cellules tumorales et en perturbant la résistance aux médicaments. Il agit en inhibant l'activité de la calmoduline, en affectant les bicouches lipidiques des cellules cancéreuses et en modifiant la réponse immunitaire via la voie TLR3-IRF3. Plus récemment, il a été identifié comme un modulateur de l'autophagie et un inhibiteur de la Sirtuine 2, avec un potentiel pour augmenter l'efficacité des chimiothérapies.</w:t>
      </w:r>
    </w:p>
    <w:p w14:paraId="424A560B" w14:textId="0D58CE61" w:rsidR="00870FE9" w:rsidRPr="00C51552" w:rsidRDefault="00870FE9" w:rsidP="00781299">
      <w:pPr>
        <w:pStyle w:val="NormalWeb"/>
        <w:numPr>
          <w:ilvl w:val="0"/>
          <w:numId w:val="2"/>
        </w:numPr>
        <w:spacing w:line="276" w:lineRule="auto"/>
        <w:ind w:right="-142"/>
        <w:rPr>
          <w:rFonts w:asciiTheme="minorHAnsi" w:hAnsiTheme="minorHAnsi" w:cstheme="minorHAnsi"/>
          <w:b/>
          <w:bCs/>
        </w:rPr>
      </w:pPr>
      <w:r w:rsidRPr="00C51552">
        <w:rPr>
          <w:rFonts w:asciiTheme="minorHAnsi" w:hAnsiTheme="minorHAnsi" w:cstheme="minorHAnsi"/>
          <w:b/>
          <w:bCs/>
        </w:rPr>
        <w:t xml:space="preserve">Cancer du poumon : </w:t>
      </w:r>
    </w:p>
    <w:p w14:paraId="38D3BECF" w14:textId="77777777" w:rsidR="00C51552" w:rsidRDefault="00870FE9" w:rsidP="00C51552">
      <w:pPr>
        <w:pStyle w:val="NormalWeb"/>
        <w:spacing w:line="276" w:lineRule="auto"/>
        <w:ind w:left="-142" w:right="-142"/>
        <w:rPr>
          <w:rFonts w:asciiTheme="minorHAnsi" w:hAnsiTheme="minorHAnsi" w:cstheme="minorHAnsi"/>
        </w:rPr>
      </w:pPr>
      <w:r w:rsidRPr="00870FE9">
        <w:rPr>
          <w:rFonts w:asciiTheme="minorHAnsi" w:hAnsiTheme="minorHAnsi" w:cstheme="minorHAnsi"/>
        </w:rPr>
        <w:t xml:space="preserve">En 2009, Hwang et al. </w:t>
      </w:r>
      <w:proofErr w:type="gramStart"/>
      <w:r w:rsidRPr="00870FE9">
        <w:rPr>
          <w:rFonts w:asciiTheme="minorHAnsi" w:hAnsiTheme="minorHAnsi" w:cstheme="minorHAnsi"/>
        </w:rPr>
        <w:t>ont</w:t>
      </w:r>
      <w:proofErr w:type="gramEnd"/>
      <w:r w:rsidRPr="00870FE9">
        <w:rPr>
          <w:rFonts w:asciiTheme="minorHAnsi" w:hAnsiTheme="minorHAnsi" w:cstheme="minorHAnsi"/>
        </w:rPr>
        <w:t xml:space="preserve"> étudié les effets du </w:t>
      </w:r>
      <w:proofErr w:type="spellStart"/>
      <w:r w:rsidRPr="00870FE9">
        <w:rPr>
          <w:rFonts w:asciiTheme="minorHAnsi" w:hAnsiTheme="minorHAnsi" w:cstheme="minorHAnsi"/>
        </w:rPr>
        <w:t>fluphenazine</w:t>
      </w:r>
      <w:proofErr w:type="spellEnd"/>
      <w:r w:rsidRPr="00870FE9">
        <w:rPr>
          <w:rFonts w:asciiTheme="minorHAnsi" w:hAnsiTheme="minorHAnsi" w:cstheme="minorHAnsi"/>
        </w:rPr>
        <w:t xml:space="preserve"> sur l'apoptose induite par TRAIL dans des cellules de cancer du poumon, montrant que le </w:t>
      </w:r>
      <w:proofErr w:type="spellStart"/>
      <w:r w:rsidRPr="00870FE9">
        <w:rPr>
          <w:rFonts w:asciiTheme="minorHAnsi" w:hAnsiTheme="minorHAnsi" w:cstheme="minorHAnsi"/>
        </w:rPr>
        <w:t>fluphenazine</w:t>
      </w:r>
      <w:proofErr w:type="spellEnd"/>
      <w:r w:rsidRPr="00870FE9">
        <w:rPr>
          <w:rFonts w:asciiTheme="minorHAnsi" w:hAnsiTheme="minorHAnsi" w:cstheme="minorHAnsi"/>
        </w:rPr>
        <w:t xml:space="preserve"> favorisait </w:t>
      </w:r>
      <w:r w:rsidR="0052544B">
        <w:rPr>
          <w:rFonts w:asciiTheme="minorHAnsi" w:hAnsiTheme="minorHAnsi" w:cstheme="minorHAnsi"/>
        </w:rPr>
        <w:t>l'apoptose</w:t>
      </w:r>
      <w:r w:rsidRPr="00870FE9">
        <w:rPr>
          <w:rFonts w:asciiTheme="minorHAnsi" w:hAnsiTheme="minorHAnsi" w:cstheme="minorHAnsi"/>
        </w:rPr>
        <w:t xml:space="preserve"> aidant ainsi à surmonter la résistance dans les cellules cancéreuses du poumon. En 2011, </w:t>
      </w:r>
      <w:proofErr w:type="spellStart"/>
      <w:r w:rsidRPr="00870FE9">
        <w:rPr>
          <w:rFonts w:asciiTheme="minorHAnsi" w:hAnsiTheme="minorHAnsi" w:cstheme="minorHAnsi"/>
        </w:rPr>
        <w:t>Zong</w:t>
      </w:r>
      <w:proofErr w:type="spellEnd"/>
      <w:r w:rsidRPr="00870FE9">
        <w:rPr>
          <w:rFonts w:asciiTheme="minorHAnsi" w:hAnsiTheme="minorHAnsi" w:cstheme="minorHAnsi"/>
        </w:rPr>
        <w:t xml:space="preserve"> et al. </w:t>
      </w:r>
      <w:proofErr w:type="gramStart"/>
      <w:r w:rsidRPr="00870FE9">
        <w:rPr>
          <w:rFonts w:asciiTheme="minorHAnsi" w:hAnsiTheme="minorHAnsi" w:cstheme="minorHAnsi"/>
        </w:rPr>
        <w:t>ont</w:t>
      </w:r>
      <w:proofErr w:type="gramEnd"/>
      <w:r w:rsidRPr="00870FE9">
        <w:rPr>
          <w:rFonts w:asciiTheme="minorHAnsi" w:hAnsiTheme="minorHAnsi" w:cstheme="minorHAnsi"/>
        </w:rPr>
        <w:t xml:space="preserve"> démontré que le </w:t>
      </w:r>
      <w:proofErr w:type="spellStart"/>
      <w:r w:rsidRPr="00870FE9">
        <w:rPr>
          <w:rFonts w:asciiTheme="minorHAnsi" w:hAnsiTheme="minorHAnsi" w:cstheme="minorHAnsi"/>
        </w:rPr>
        <w:t>fluphenazine</w:t>
      </w:r>
      <w:proofErr w:type="spellEnd"/>
      <w:r w:rsidRPr="00870FE9">
        <w:rPr>
          <w:rFonts w:asciiTheme="minorHAnsi" w:hAnsiTheme="minorHAnsi" w:cstheme="minorHAnsi"/>
        </w:rPr>
        <w:t xml:space="preserve"> augmentait la sensibilité des cellules humaines de carcinome pulmonaire non à </w:t>
      </w:r>
      <w:r w:rsidR="00C51552">
        <w:rPr>
          <w:rFonts w:asciiTheme="minorHAnsi" w:hAnsiTheme="minorHAnsi" w:cstheme="minorHAnsi"/>
        </w:rPr>
        <w:t xml:space="preserve">petites cellules au cisplatine. </w:t>
      </w:r>
      <w:r w:rsidRPr="00870FE9">
        <w:rPr>
          <w:rFonts w:asciiTheme="minorHAnsi" w:hAnsiTheme="minorHAnsi" w:cstheme="minorHAnsi"/>
        </w:rPr>
        <w:t xml:space="preserve">De plus, le </w:t>
      </w:r>
      <w:proofErr w:type="spellStart"/>
      <w:r w:rsidRPr="00870FE9">
        <w:rPr>
          <w:rFonts w:asciiTheme="minorHAnsi" w:hAnsiTheme="minorHAnsi" w:cstheme="minorHAnsi"/>
        </w:rPr>
        <w:t>fluphenazine</w:t>
      </w:r>
      <w:proofErr w:type="spellEnd"/>
      <w:r w:rsidRPr="00870FE9">
        <w:rPr>
          <w:rFonts w:asciiTheme="minorHAnsi" w:hAnsiTheme="minorHAnsi" w:cstheme="minorHAnsi"/>
        </w:rPr>
        <w:t xml:space="preserve"> élevait les niveaux de LC3-II, un marqueur de l'autophagie, dans les cellules de carcinome pulmonaire à petites cellules et de carcinome pulmonaire non à petites cellules</w:t>
      </w:r>
      <w:r w:rsidR="00C51552">
        <w:rPr>
          <w:rFonts w:asciiTheme="minorHAnsi" w:hAnsiTheme="minorHAnsi" w:cstheme="minorHAnsi"/>
        </w:rPr>
        <w:t xml:space="preserve">. </w:t>
      </w:r>
      <w:r w:rsidRPr="00870FE9">
        <w:rPr>
          <w:rFonts w:asciiTheme="minorHAnsi" w:hAnsiTheme="minorHAnsi" w:cstheme="minorHAnsi"/>
        </w:rPr>
        <w:t xml:space="preserve"> Cependant, le </w:t>
      </w:r>
      <w:proofErr w:type="spellStart"/>
      <w:r w:rsidRPr="00870FE9">
        <w:rPr>
          <w:rFonts w:asciiTheme="minorHAnsi" w:hAnsiTheme="minorHAnsi" w:cstheme="minorHAnsi"/>
        </w:rPr>
        <w:t>fluphenazine</w:t>
      </w:r>
      <w:proofErr w:type="spellEnd"/>
      <w:r w:rsidRPr="00870FE9">
        <w:rPr>
          <w:rFonts w:asciiTheme="minorHAnsi" w:hAnsiTheme="minorHAnsi" w:cstheme="minorHAnsi"/>
        </w:rPr>
        <w:t xml:space="preserve"> induisait une toxicité dans les fibroblastes pulmonaires fœtaux à des concentrations plus</w:t>
      </w:r>
      <w:r w:rsidR="0052544B">
        <w:rPr>
          <w:rFonts w:asciiTheme="minorHAnsi" w:hAnsiTheme="minorHAnsi" w:cstheme="minorHAnsi"/>
        </w:rPr>
        <w:t xml:space="preserve"> élevées. Enfin, il</w:t>
      </w:r>
      <w:r w:rsidRPr="00870FE9">
        <w:rPr>
          <w:rFonts w:asciiTheme="minorHAnsi" w:hAnsiTheme="minorHAnsi" w:cstheme="minorHAnsi"/>
        </w:rPr>
        <w:t xml:space="preserve"> a montré une cytotoxicité sur plusieurs lignées cellulaires de NSCLC</w:t>
      </w:r>
      <w:r w:rsidR="00C51552">
        <w:rPr>
          <w:rFonts w:asciiTheme="minorHAnsi" w:hAnsiTheme="minorHAnsi" w:cstheme="minorHAnsi"/>
        </w:rPr>
        <w:t>.</w:t>
      </w:r>
    </w:p>
    <w:p w14:paraId="2E4BEABC" w14:textId="04539561" w:rsidR="00870FE9" w:rsidRPr="00C51552" w:rsidRDefault="00870FE9" w:rsidP="00781299">
      <w:pPr>
        <w:pStyle w:val="NormalWeb"/>
        <w:numPr>
          <w:ilvl w:val="0"/>
          <w:numId w:val="2"/>
        </w:numPr>
        <w:spacing w:line="276" w:lineRule="auto"/>
        <w:ind w:right="-142"/>
        <w:rPr>
          <w:rFonts w:asciiTheme="minorHAnsi" w:hAnsiTheme="minorHAnsi" w:cstheme="minorHAnsi"/>
          <w:b/>
          <w:bCs/>
        </w:rPr>
      </w:pPr>
      <w:r w:rsidRPr="00C51552">
        <w:rPr>
          <w:rFonts w:asciiTheme="minorHAnsi" w:hAnsiTheme="minorHAnsi" w:cstheme="minorHAnsi"/>
          <w:b/>
          <w:bCs/>
        </w:rPr>
        <w:lastRenderedPageBreak/>
        <w:t xml:space="preserve">Cancer du sein : </w:t>
      </w:r>
    </w:p>
    <w:p w14:paraId="3178F87A" w14:textId="77777777" w:rsidR="00585E10" w:rsidRPr="00870FE9" w:rsidRDefault="00870FE9" w:rsidP="0052544B">
      <w:pPr>
        <w:pStyle w:val="NormalWeb"/>
        <w:spacing w:line="276" w:lineRule="auto"/>
        <w:ind w:left="-142" w:right="-142"/>
        <w:rPr>
          <w:rFonts w:asciiTheme="minorHAnsi" w:hAnsiTheme="minorHAnsi" w:cstheme="minorHAnsi"/>
        </w:rPr>
      </w:pPr>
      <w:r w:rsidRPr="00870FE9">
        <w:rPr>
          <w:rFonts w:asciiTheme="minorHAnsi" w:hAnsiTheme="minorHAnsi" w:cstheme="minorHAnsi"/>
        </w:rPr>
        <w:t xml:space="preserve">Au fil des années, plusieurs études ont montré le potentiel du </w:t>
      </w:r>
      <w:proofErr w:type="spellStart"/>
      <w:r w:rsidRPr="00870FE9">
        <w:rPr>
          <w:rFonts w:asciiTheme="minorHAnsi" w:hAnsiTheme="minorHAnsi" w:cstheme="minorHAnsi"/>
        </w:rPr>
        <w:t>fluphenazine</w:t>
      </w:r>
      <w:proofErr w:type="spellEnd"/>
      <w:r w:rsidRPr="00870FE9">
        <w:rPr>
          <w:rFonts w:asciiTheme="minorHAnsi" w:hAnsiTheme="minorHAnsi" w:cstheme="minorHAnsi"/>
        </w:rPr>
        <w:t xml:space="preserve"> dans le traitement des cellules cancéreuses du sein. Une étude de 1989 de Ford et </w:t>
      </w:r>
      <w:r w:rsidR="0052544B">
        <w:rPr>
          <w:rFonts w:asciiTheme="minorHAnsi" w:hAnsiTheme="minorHAnsi" w:cstheme="minorHAnsi"/>
        </w:rPr>
        <w:t xml:space="preserve">al. </w:t>
      </w:r>
      <w:proofErr w:type="gramStart"/>
      <w:r w:rsidR="0052544B">
        <w:rPr>
          <w:rFonts w:asciiTheme="minorHAnsi" w:hAnsiTheme="minorHAnsi" w:cstheme="minorHAnsi"/>
        </w:rPr>
        <w:t>a</w:t>
      </w:r>
      <w:proofErr w:type="gramEnd"/>
      <w:r w:rsidR="0052544B">
        <w:rPr>
          <w:rFonts w:asciiTheme="minorHAnsi" w:hAnsiTheme="minorHAnsi" w:cstheme="minorHAnsi"/>
        </w:rPr>
        <w:t xml:space="preserve"> révélé qu’il </w:t>
      </w:r>
      <w:r w:rsidRPr="00870FE9">
        <w:rPr>
          <w:rFonts w:asciiTheme="minorHAnsi" w:hAnsiTheme="minorHAnsi" w:cstheme="minorHAnsi"/>
        </w:rPr>
        <w:t xml:space="preserve"> réduisait la croissance des cellules cancéreuses MCF-7 et inversait la résistance aux médicame</w:t>
      </w:r>
      <w:r w:rsidR="0052544B">
        <w:rPr>
          <w:rFonts w:asciiTheme="minorHAnsi" w:hAnsiTheme="minorHAnsi" w:cstheme="minorHAnsi"/>
        </w:rPr>
        <w:t>nts .</w:t>
      </w:r>
      <w:r w:rsidRPr="00870FE9">
        <w:rPr>
          <w:rFonts w:asciiTheme="minorHAnsi" w:hAnsiTheme="minorHAnsi" w:cstheme="minorHAnsi"/>
        </w:rPr>
        <w:t xml:space="preserve"> Des recherches plus récentes menées par Goyette et al. ont démontré que le </w:t>
      </w:r>
      <w:proofErr w:type="spellStart"/>
      <w:r w:rsidRPr="00870FE9">
        <w:rPr>
          <w:rFonts w:asciiTheme="minorHAnsi" w:hAnsiTheme="minorHAnsi" w:cstheme="minorHAnsi"/>
        </w:rPr>
        <w:t>fluphenazine</w:t>
      </w:r>
      <w:proofErr w:type="spellEnd"/>
      <w:r w:rsidRPr="00870FE9">
        <w:rPr>
          <w:rFonts w:asciiTheme="minorHAnsi" w:hAnsiTheme="minorHAnsi" w:cstheme="minorHAnsi"/>
        </w:rPr>
        <w:t xml:space="preserve"> réduisait l'invasion, la migration et la prolifération des cellules du cancer du sein triple-négatif et induisait l'apoptose. De plus, une étude de Xu et al. </w:t>
      </w:r>
      <w:proofErr w:type="gramStart"/>
      <w:r w:rsidRPr="00870FE9">
        <w:rPr>
          <w:rFonts w:asciiTheme="minorHAnsi" w:hAnsiTheme="minorHAnsi" w:cstheme="minorHAnsi"/>
        </w:rPr>
        <w:t>a</w:t>
      </w:r>
      <w:proofErr w:type="gramEnd"/>
      <w:r w:rsidRPr="00870FE9">
        <w:rPr>
          <w:rFonts w:asciiTheme="minorHAnsi" w:hAnsiTheme="minorHAnsi" w:cstheme="minorHAnsi"/>
        </w:rPr>
        <w:t xml:space="preserve"> confirmé que le </w:t>
      </w:r>
      <w:proofErr w:type="spellStart"/>
      <w:r w:rsidRPr="00870FE9">
        <w:rPr>
          <w:rFonts w:asciiTheme="minorHAnsi" w:hAnsiTheme="minorHAnsi" w:cstheme="minorHAnsi"/>
        </w:rPr>
        <w:t>fluphenazine</w:t>
      </w:r>
      <w:proofErr w:type="spellEnd"/>
      <w:r w:rsidRPr="00870FE9">
        <w:rPr>
          <w:rFonts w:asciiTheme="minorHAnsi" w:hAnsiTheme="minorHAnsi" w:cstheme="minorHAnsi"/>
        </w:rPr>
        <w:t xml:space="preserve"> pouvait traverser la barrière hémato-encéphalique, réduire la viabilité cellulaire dans plusieurs lignées de cancer du sein et induire l'apoptose par la voie mitochondriale. D'autres études, y compris celles de Duarte et al., ont mis en évidence les ef</w:t>
      </w:r>
      <w:r w:rsidR="0052544B">
        <w:rPr>
          <w:rFonts w:asciiTheme="minorHAnsi" w:hAnsiTheme="minorHAnsi" w:cstheme="minorHAnsi"/>
        </w:rPr>
        <w:t>fets synergiques du neuroleptique</w:t>
      </w:r>
      <w:r w:rsidRPr="00870FE9">
        <w:rPr>
          <w:rFonts w:asciiTheme="minorHAnsi" w:hAnsiTheme="minorHAnsi" w:cstheme="minorHAnsi"/>
        </w:rPr>
        <w:t xml:space="preserve"> lorsqu'il est combiné avec d'autres médicaments comme le paclitaxel et le venin d'abeille, renforçant son potentiel anticancéreux</w:t>
      </w:r>
      <w:r w:rsidR="0052544B">
        <w:rPr>
          <w:rFonts w:asciiTheme="minorHAnsi" w:hAnsiTheme="minorHAnsi" w:cstheme="minorHAnsi"/>
        </w:rPr>
        <w:t>.</w:t>
      </w:r>
    </w:p>
    <w:p w14:paraId="08E1336B" w14:textId="46BD5921" w:rsidR="00870FE9" w:rsidRPr="00C51552" w:rsidRDefault="00870FE9" w:rsidP="00EF72BE">
      <w:pPr>
        <w:pStyle w:val="NormalWeb"/>
        <w:numPr>
          <w:ilvl w:val="0"/>
          <w:numId w:val="2"/>
        </w:numPr>
        <w:spacing w:line="276" w:lineRule="auto"/>
        <w:ind w:right="-142"/>
        <w:rPr>
          <w:rFonts w:asciiTheme="minorHAnsi" w:hAnsiTheme="minorHAnsi" w:cstheme="minorHAnsi"/>
          <w:b/>
          <w:bCs/>
        </w:rPr>
      </w:pPr>
      <w:r w:rsidRPr="00C51552">
        <w:rPr>
          <w:rFonts w:asciiTheme="minorHAnsi" w:hAnsiTheme="minorHAnsi" w:cstheme="minorHAnsi"/>
          <w:b/>
          <w:bCs/>
        </w:rPr>
        <w:t xml:space="preserve">Cancer du </w:t>
      </w:r>
      <w:proofErr w:type="spellStart"/>
      <w:r w:rsidRPr="00C51552">
        <w:rPr>
          <w:rFonts w:asciiTheme="minorHAnsi" w:hAnsiTheme="minorHAnsi" w:cstheme="minorHAnsi"/>
          <w:b/>
          <w:bCs/>
        </w:rPr>
        <w:t>colon</w:t>
      </w:r>
      <w:proofErr w:type="spellEnd"/>
      <w:r w:rsidRPr="00C51552">
        <w:rPr>
          <w:rFonts w:asciiTheme="minorHAnsi" w:hAnsiTheme="minorHAnsi" w:cstheme="minorHAnsi"/>
          <w:b/>
          <w:bCs/>
        </w:rPr>
        <w:t xml:space="preserve"> : </w:t>
      </w:r>
    </w:p>
    <w:p w14:paraId="427E5435" w14:textId="77777777" w:rsidR="00870FE9" w:rsidRDefault="00870FE9" w:rsidP="0052544B">
      <w:pPr>
        <w:pStyle w:val="NormalWeb"/>
        <w:spacing w:line="276" w:lineRule="auto"/>
        <w:ind w:left="-142" w:right="-142"/>
        <w:rPr>
          <w:rFonts w:asciiTheme="minorHAnsi" w:hAnsiTheme="minorHAnsi" w:cstheme="minorHAnsi"/>
        </w:rPr>
      </w:pPr>
      <w:r w:rsidRPr="00870FE9">
        <w:rPr>
          <w:rFonts w:asciiTheme="minorHAnsi" w:hAnsiTheme="minorHAnsi" w:cstheme="minorHAnsi"/>
        </w:rPr>
        <w:t xml:space="preserve">Les régions tumorales hypoxiques, courantes dans les tumeurs solides, représentent un défi pour la chimiothérapie, la radiothérapie et l'immunothérapie, contribuant à la résistance au traitement. Une étude de 2017 menée par </w:t>
      </w:r>
      <w:proofErr w:type="spellStart"/>
      <w:r w:rsidRPr="00870FE9">
        <w:rPr>
          <w:rFonts w:asciiTheme="minorHAnsi" w:hAnsiTheme="minorHAnsi" w:cstheme="minorHAnsi"/>
        </w:rPr>
        <w:t>Klutzny</w:t>
      </w:r>
      <w:proofErr w:type="spellEnd"/>
      <w:r w:rsidRPr="00870FE9">
        <w:rPr>
          <w:rFonts w:asciiTheme="minorHAnsi" w:hAnsiTheme="minorHAnsi" w:cstheme="minorHAnsi"/>
        </w:rPr>
        <w:t xml:space="preserve"> et al. </w:t>
      </w:r>
      <w:proofErr w:type="gramStart"/>
      <w:r w:rsidRPr="00870FE9">
        <w:rPr>
          <w:rFonts w:asciiTheme="minorHAnsi" w:hAnsiTheme="minorHAnsi" w:cstheme="minorHAnsi"/>
        </w:rPr>
        <w:t>a</w:t>
      </w:r>
      <w:proofErr w:type="gramEnd"/>
      <w:r w:rsidRPr="00870FE9">
        <w:rPr>
          <w:rFonts w:asciiTheme="minorHAnsi" w:hAnsiTheme="minorHAnsi" w:cstheme="minorHAnsi"/>
        </w:rPr>
        <w:t xml:space="preserve"> démontré que le </w:t>
      </w:r>
      <w:proofErr w:type="spellStart"/>
      <w:r w:rsidRPr="00870FE9">
        <w:rPr>
          <w:rFonts w:asciiTheme="minorHAnsi" w:hAnsiTheme="minorHAnsi" w:cstheme="minorHAnsi"/>
        </w:rPr>
        <w:t>fluphenazine</w:t>
      </w:r>
      <w:proofErr w:type="spellEnd"/>
      <w:r w:rsidRPr="00870FE9">
        <w:rPr>
          <w:rFonts w:asciiTheme="minorHAnsi" w:hAnsiTheme="minorHAnsi" w:cstheme="minorHAnsi"/>
        </w:rPr>
        <w:t xml:space="preserve"> réduisait la viabilité cellulaire et induisait la mort cellulaire dans des conditions hypoxiques en inhibant l'acide sphingomyélinase, entraînant une accumulation de sphingomyéline et une mort médiée par ATF4. Une autre étude a exploré la combinaison de </w:t>
      </w:r>
      <w:proofErr w:type="spellStart"/>
      <w:r w:rsidRPr="00870FE9">
        <w:rPr>
          <w:rFonts w:asciiTheme="minorHAnsi" w:hAnsiTheme="minorHAnsi" w:cstheme="minorHAnsi"/>
        </w:rPr>
        <w:t>fluphenazine</w:t>
      </w:r>
      <w:proofErr w:type="spellEnd"/>
      <w:r w:rsidRPr="00870FE9">
        <w:rPr>
          <w:rFonts w:asciiTheme="minorHAnsi" w:hAnsiTheme="minorHAnsi" w:cstheme="minorHAnsi"/>
        </w:rPr>
        <w:t xml:space="preserve"> avec du venin d'abeille, constatant que la combinaison augmentait la réduction de la viabilité cellulaire par r</w:t>
      </w:r>
      <w:r w:rsidR="0052544B">
        <w:rPr>
          <w:rFonts w:asciiTheme="minorHAnsi" w:hAnsiTheme="minorHAnsi" w:cstheme="minorHAnsi"/>
        </w:rPr>
        <w:t>apport à chaque traitement seul</w:t>
      </w:r>
      <w:r w:rsidRPr="00870FE9">
        <w:rPr>
          <w:rFonts w:asciiTheme="minorHAnsi" w:hAnsiTheme="minorHAnsi" w:cstheme="minorHAnsi"/>
        </w:rPr>
        <w:t xml:space="preserve">. D'autres recherches en 2019 ont démontré que le </w:t>
      </w:r>
      <w:proofErr w:type="spellStart"/>
      <w:r w:rsidRPr="00870FE9">
        <w:rPr>
          <w:rFonts w:asciiTheme="minorHAnsi" w:hAnsiTheme="minorHAnsi" w:cstheme="minorHAnsi"/>
        </w:rPr>
        <w:t>fluphenazine</w:t>
      </w:r>
      <w:proofErr w:type="spellEnd"/>
      <w:r w:rsidRPr="00870FE9">
        <w:rPr>
          <w:rFonts w:asciiTheme="minorHAnsi" w:hAnsiTheme="minorHAnsi" w:cstheme="minorHAnsi"/>
        </w:rPr>
        <w:t xml:space="preserve">, combiné à la simvastatine, augmentait la cytotoxicité de la </w:t>
      </w:r>
      <w:proofErr w:type="spellStart"/>
      <w:r w:rsidRPr="00870FE9">
        <w:rPr>
          <w:rFonts w:asciiTheme="minorHAnsi" w:hAnsiTheme="minorHAnsi" w:cstheme="minorHAnsi"/>
        </w:rPr>
        <w:t>doxorubicine</w:t>
      </w:r>
      <w:proofErr w:type="spellEnd"/>
      <w:r w:rsidRPr="00870FE9">
        <w:rPr>
          <w:rFonts w:asciiTheme="minorHAnsi" w:hAnsiTheme="minorHAnsi" w:cstheme="minorHAnsi"/>
        </w:rPr>
        <w:t xml:space="preserve"> dans les cellules cancéreuses résistantes, influençant également les marqueurs mitochondriaux et induisant l'apoptose.</w:t>
      </w:r>
    </w:p>
    <w:p w14:paraId="037141E9" w14:textId="6A986283" w:rsidR="00870FE9" w:rsidRPr="00C51552" w:rsidRDefault="00870FE9" w:rsidP="00EF72BE">
      <w:pPr>
        <w:pStyle w:val="NormalWeb"/>
        <w:numPr>
          <w:ilvl w:val="0"/>
          <w:numId w:val="2"/>
        </w:numPr>
        <w:spacing w:line="276" w:lineRule="auto"/>
        <w:ind w:right="-142"/>
        <w:rPr>
          <w:rFonts w:asciiTheme="minorHAnsi" w:hAnsiTheme="minorHAnsi" w:cstheme="minorHAnsi"/>
          <w:b/>
          <w:bCs/>
        </w:rPr>
      </w:pPr>
      <w:r w:rsidRPr="00C51552">
        <w:rPr>
          <w:rFonts w:asciiTheme="minorHAnsi" w:hAnsiTheme="minorHAnsi" w:cstheme="minorHAnsi"/>
          <w:b/>
          <w:bCs/>
        </w:rPr>
        <w:t xml:space="preserve">Cancer du foie : </w:t>
      </w:r>
    </w:p>
    <w:p w14:paraId="2AFA3427" w14:textId="77777777" w:rsidR="00870FE9" w:rsidRPr="00214FF6" w:rsidRDefault="00870FE9" w:rsidP="0052544B">
      <w:pPr>
        <w:pStyle w:val="NormalWeb"/>
        <w:spacing w:line="276" w:lineRule="auto"/>
        <w:ind w:left="-142" w:right="-142"/>
        <w:rPr>
          <w:rFonts w:asciiTheme="minorHAnsi" w:hAnsiTheme="minorHAnsi" w:cstheme="minorHAnsi"/>
        </w:rPr>
      </w:pPr>
      <w:r w:rsidRPr="00214FF6">
        <w:rPr>
          <w:rFonts w:asciiTheme="minorHAnsi" w:hAnsiTheme="minorHAnsi" w:cstheme="minorHAnsi"/>
        </w:rPr>
        <w:t xml:space="preserve">Faria et al. (2015) ont trouvé que le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réduit la viabilité des cellules d'hépatome de manière dépendante de la concentration, entre 12,5 et 125 </w:t>
      </w:r>
      <w:proofErr w:type="spellStart"/>
      <w:r w:rsidRPr="00214FF6">
        <w:rPr>
          <w:rFonts w:asciiTheme="minorHAnsi" w:hAnsiTheme="minorHAnsi" w:cstheme="minorHAnsi"/>
        </w:rPr>
        <w:t>μM</w:t>
      </w:r>
      <w:proofErr w:type="spellEnd"/>
      <w:r w:rsidRPr="00214FF6">
        <w:rPr>
          <w:rFonts w:asciiTheme="minorHAnsi" w:hAnsiTheme="minorHAnsi" w:cstheme="minorHAnsi"/>
        </w:rPr>
        <w:t xml:space="preserve">, et induit des changements morphologiques ainsi qu'une perméabilisation accrue de la membrane. Cheng et al. (2015) ont étudié le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-N-</w:t>
      </w:r>
      <w:proofErr w:type="spellStart"/>
      <w:r w:rsidRPr="00214FF6">
        <w:rPr>
          <w:rFonts w:asciiTheme="minorHAnsi" w:hAnsiTheme="minorHAnsi" w:cstheme="minorHAnsi"/>
        </w:rPr>
        <w:t>chloroéthane</w:t>
      </w:r>
      <w:proofErr w:type="spellEnd"/>
      <w:r w:rsidRPr="00214FF6">
        <w:rPr>
          <w:rFonts w:asciiTheme="minorHAnsi" w:hAnsiTheme="minorHAnsi" w:cstheme="minorHAnsi"/>
        </w:rPr>
        <w:t xml:space="preserve">, un dérivé du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et ont trouvé qu'il n'affectait pas le mouvement du Ca2+ dans les cellules d'hépatome à des concentrations comprises entre 2 et 100 </w:t>
      </w:r>
      <w:proofErr w:type="spellStart"/>
      <w:r w:rsidRPr="00214FF6">
        <w:rPr>
          <w:rFonts w:asciiTheme="minorHAnsi" w:hAnsiTheme="minorHAnsi" w:cstheme="minorHAnsi"/>
        </w:rPr>
        <w:t>μM</w:t>
      </w:r>
      <w:proofErr w:type="spellEnd"/>
      <w:r w:rsidRPr="00214FF6">
        <w:rPr>
          <w:rFonts w:asciiTheme="minorHAnsi" w:hAnsiTheme="minorHAnsi" w:cstheme="minorHAnsi"/>
        </w:rPr>
        <w:t>. Hamid et al. (2015) ont rapporté une diminution significative de la viabilité des cellules HepG2 (plus de 55%) après trai</w:t>
      </w:r>
      <w:r w:rsidR="0052544B">
        <w:rPr>
          <w:rFonts w:asciiTheme="minorHAnsi" w:hAnsiTheme="minorHAnsi" w:cstheme="minorHAnsi"/>
        </w:rPr>
        <w:t xml:space="preserve">tement au </w:t>
      </w:r>
      <w:proofErr w:type="spellStart"/>
      <w:r w:rsidR="0052544B">
        <w:rPr>
          <w:rFonts w:asciiTheme="minorHAnsi" w:hAnsiTheme="minorHAnsi" w:cstheme="minorHAnsi"/>
        </w:rPr>
        <w:t>fluphenazine</w:t>
      </w:r>
      <w:proofErr w:type="spellEnd"/>
      <w:r w:rsidR="0052544B">
        <w:rPr>
          <w:rFonts w:asciiTheme="minorHAnsi" w:hAnsiTheme="minorHAnsi" w:cstheme="minorHAnsi"/>
        </w:rPr>
        <w:t xml:space="preserve"> à 10 </w:t>
      </w:r>
      <w:proofErr w:type="spellStart"/>
      <w:r w:rsidR="0052544B">
        <w:rPr>
          <w:rFonts w:asciiTheme="minorHAnsi" w:hAnsiTheme="minorHAnsi" w:cstheme="minorHAnsi"/>
        </w:rPr>
        <w:t>μM</w:t>
      </w:r>
      <w:proofErr w:type="spellEnd"/>
      <w:r w:rsidR="0052544B">
        <w:rPr>
          <w:rFonts w:asciiTheme="minorHAnsi" w:hAnsiTheme="minorHAnsi" w:cstheme="minorHAnsi"/>
        </w:rPr>
        <w:t>.</w:t>
      </w:r>
    </w:p>
    <w:p w14:paraId="5BAF91F6" w14:textId="50643801" w:rsidR="00870FE9" w:rsidRPr="00C51552" w:rsidRDefault="00781299" w:rsidP="00EF72BE">
      <w:pPr>
        <w:pStyle w:val="NormalWeb"/>
        <w:numPr>
          <w:ilvl w:val="0"/>
          <w:numId w:val="2"/>
        </w:numPr>
        <w:spacing w:line="276" w:lineRule="auto"/>
        <w:ind w:right="-142"/>
        <w:rPr>
          <w:rFonts w:asciiTheme="minorHAnsi" w:hAnsiTheme="minorHAnsi" w:cstheme="minorHAnsi"/>
          <w:b/>
          <w:bCs/>
        </w:rPr>
      </w:pPr>
      <w:r>
        <w:rPr>
          <w:rFonts w:asciiTheme="minorHAnsi" w:hAnsiTheme="minorHAnsi" w:cstheme="minorHAnsi"/>
          <w:b/>
          <w:bCs/>
        </w:rPr>
        <w:t>Les t</w:t>
      </w:r>
      <w:r w:rsidR="00870FE9" w:rsidRPr="00C51552">
        <w:rPr>
          <w:rFonts w:asciiTheme="minorHAnsi" w:hAnsiTheme="minorHAnsi" w:cstheme="minorHAnsi"/>
          <w:b/>
          <w:bCs/>
        </w:rPr>
        <w:t>umeur</w:t>
      </w:r>
      <w:r>
        <w:rPr>
          <w:rFonts w:asciiTheme="minorHAnsi" w:hAnsiTheme="minorHAnsi" w:cstheme="minorHAnsi"/>
          <w:b/>
          <w:bCs/>
        </w:rPr>
        <w:t xml:space="preserve">s du </w:t>
      </w:r>
      <w:proofErr w:type="gramStart"/>
      <w:r>
        <w:rPr>
          <w:rFonts w:asciiTheme="minorHAnsi" w:hAnsiTheme="minorHAnsi" w:cstheme="minorHAnsi"/>
          <w:b/>
          <w:bCs/>
        </w:rPr>
        <w:t>cerveau</w:t>
      </w:r>
      <w:r w:rsidR="00870FE9" w:rsidRPr="00C51552">
        <w:rPr>
          <w:rFonts w:asciiTheme="minorHAnsi" w:hAnsiTheme="minorHAnsi" w:cstheme="minorHAnsi"/>
          <w:b/>
          <w:bCs/>
        </w:rPr>
        <w:t>:</w:t>
      </w:r>
      <w:proofErr w:type="gramEnd"/>
      <w:r w:rsidR="00870FE9" w:rsidRPr="00C51552">
        <w:rPr>
          <w:rFonts w:asciiTheme="minorHAnsi" w:hAnsiTheme="minorHAnsi" w:cstheme="minorHAnsi"/>
          <w:b/>
          <w:bCs/>
        </w:rPr>
        <w:t xml:space="preserve"> </w:t>
      </w:r>
    </w:p>
    <w:p w14:paraId="797F6361" w14:textId="77777777" w:rsidR="00870FE9" w:rsidRPr="00214FF6" w:rsidRDefault="00870FE9" w:rsidP="0052544B">
      <w:pPr>
        <w:pStyle w:val="NormalWeb"/>
        <w:spacing w:line="276" w:lineRule="auto"/>
        <w:ind w:left="-142" w:right="-142"/>
        <w:rPr>
          <w:rFonts w:asciiTheme="minorHAnsi" w:hAnsiTheme="minorHAnsi" w:cstheme="minorHAnsi"/>
        </w:rPr>
      </w:pPr>
      <w:r w:rsidRPr="00214FF6">
        <w:rPr>
          <w:rFonts w:asciiTheme="minorHAnsi" w:hAnsiTheme="minorHAnsi" w:cstheme="minorHAnsi"/>
        </w:rPr>
        <w:t xml:space="preserve">Les effets anticancéreux du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sur les cellules cérébrales ont été étudiés pour la première fois en 1994 par Silver et al., qui ont trouvé qu'il réduisait la viabilité des cellules de neuroblastome humain de manière dépendante de la concen</w:t>
      </w:r>
      <w:r w:rsidR="0052544B">
        <w:rPr>
          <w:rFonts w:asciiTheme="minorHAnsi" w:hAnsiTheme="minorHAnsi" w:cstheme="minorHAnsi"/>
        </w:rPr>
        <w:t>tration</w:t>
      </w:r>
      <w:r w:rsidRPr="00214FF6">
        <w:rPr>
          <w:rFonts w:asciiTheme="minorHAnsi" w:hAnsiTheme="minorHAnsi" w:cstheme="minorHAnsi"/>
        </w:rPr>
        <w:t xml:space="preserve">. Des études ultérieures de Gil-Ad et al. </w:t>
      </w:r>
      <w:proofErr w:type="gramStart"/>
      <w:r w:rsidRPr="00214FF6">
        <w:rPr>
          <w:rFonts w:asciiTheme="minorHAnsi" w:hAnsiTheme="minorHAnsi" w:cstheme="minorHAnsi"/>
        </w:rPr>
        <w:t>en</w:t>
      </w:r>
      <w:proofErr w:type="gramEnd"/>
      <w:r w:rsidRPr="00214FF6">
        <w:rPr>
          <w:rFonts w:asciiTheme="minorHAnsi" w:hAnsiTheme="minorHAnsi" w:cstheme="minorHAnsi"/>
        </w:rPr>
        <w:t xml:space="preserve"> 1998 et plus tard on</w:t>
      </w:r>
      <w:r w:rsidR="0052544B">
        <w:rPr>
          <w:rFonts w:asciiTheme="minorHAnsi" w:hAnsiTheme="minorHAnsi" w:cstheme="minorHAnsi"/>
        </w:rPr>
        <w:t xml:space="preserve">t montré que le </w:t>
      </w:r>
      <w:proofErr w:type="spellStart"/>
      <w:r w:rsidR="0052544B">
        <w:rPr>
          <w:rFonts w:asciiTheme="minorHAnsi" w:hAnsiTheme="minorHAnsi" w:cstheme="minorHAnsi"/>
        </w:rPr>
        <w:t>fluphenazine</w:t>
      </w:r>
      <w:proofErr w:type="spellEnd"/>
      <w:r w:rsidR="0052544B">
        <w:rPr>
          <w:rFonts w:asciiTheme="minorHAnsi" w:hAnsiTheme="minorHAnsi" w:cstheme="minorHAnsi"/>
        </w:rPr>
        <w:t xml:space="preserve"> </w:t>
      </w:r>
      <w:r w:rsidRPr="00214FF6">
        <w:rPr>
          <w:rFonts w:asciiTheme="minorHAnsi" w:hAnsiTheme="minorHAnsi" w:cstheme="minorHAnsi"/>
        </w:rPr>
        <w:t xml:space="preserve"> induisait l'apoptose et réduisait la prolifération des cellules tumorales dérivées du cerveau, y compris les cellules de gliome et de neuroblastome. De </w:t>
      </w:r>
      <w:proofErr w:type="spellStart"/>
      <w:r w:rsidRPr="00214FF6">
        <w:rPr>
          <w:rFonts w:asciiTheme="minorHAnsi" w:hAnsiTheme="minorHAnsi" w:cstheme="minorHAnsi"/>
        </w:rPr>
        <w:t>Preter</w:t>
      </w:r>
      <w:proofErr w:type="spellEnd"/>
      <w:r w:rsidRPr="00214FF6">
        <w:rPr>
          <w:rFonts w:asciiTheme="minorHAnsi" w:hAnsiTheme="minorHAnsi" w:cstheme="minorHAnsi"/>
        </w:rPr>
        <w:t xml:space="preserve"> et al. (2009) ont également mis en évidence la capacité du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à diminuer la viabilité de plusieurs lignées cel</w:t>
      </w:r>
      <w:r w:rsidR="00C51552">
        <w:rPr>
          <w:rFonts w:asciiTheme="minorHAnsi" w:hAnsiTheme="minorHAnsi" w:cstheme="minorHAnsi"/>
        </w:rPr>
        <w:t>lulaires de neuroblastome</w:t>
      </w:r>
      <w:r w:rsidRPr="00214FF6">
        <w:rPr>
          <w:rFonts w:asciiTheme="minorHAnsi" w:hAnsiTheme="minorHAnsi" w:cstheme="minorHAnsi"/>
        </w:rPr>
        <w:t xml:space="preserve">. Plus récemment, des études sur des </w:t>
      </w:r>
      <w:r w:rsidRPr="00214FF6">
        <w:rPr>
          <w:rFonts w:asciiTheme="minorHAnsi" w:hAnsiTheme="minorHAnsi" w:cstheme="minorHAnsi"/>
        </w:rPr>
        <w:lastRenderedPageBreak/>
        <w:t xml:space="preserve">cellules de glioblastome ont démontré que le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réduit la viabilité des cellules et induit des effets cytotoxiques, l'action étant liée à l'inhibition de la protéase MALT1, entraînant un flux autophagique perturbé et une augmentation de la mort cellulaire</w:t>
      </w:r>
    </w:p>
    <w:p w14:paraId="2714785A" w14:textId="6D3A761B" w:rsidR="00870FE9" w:rsidRPr="00C51552" w:rsidRDefault="00781299" w:rsidP="00EF72BE">
      <w:pPr>
        <w:pStyle w:val="NormalWeb"/>
        <w:numPr>
          <w:ilvl w:val="0"/>
          <w:numId w:val="2"/>
        </w:numPr>
        <w:spacing w:line="276" w:lineRule="auto"/>
        <w:ind w:right="-142"/>
        <w:rPr>
          <w:rFonts w:asciiTheme="minorHAnsi" w:hAnsiTheme="minorHAnsi" w:cstheme="minorHAnsi"/>
          <w:b/>
          <w:bCs/>
        </w:rPr>
      </w:pPr>
      <w:r>
        <w:rPr>
          <w:rFonts w:asciiTheme="minorHAnsi" w:hAnsiTheme="minorHAnsi" w:cstheme="minorHAnsi"/>
          <w:b/>
          <w:bCs/>
        </w:rPr>
        <w:t>La l</w:t>
      </w:r>
      <w:r w:rsidR="00870FE9" w:rsidRPr="00C51552">
        <w:rPr>
          <w:rFonts w:asciiTheme="minorHAnsi" w:hAnsiTheme="minorHAnsi" w:cstheme="minorHAnsi"/>
          <w:b/>
          <w:bCs/>
        </w:rPr>
        <w:t xml:space="preserve">eucémie : </w:t>
      </w:r>
    </w:p>
    <w:p w14:paraId="5759CEC3" w14:textId="77777777" w:rsidR="00870FE9" w:rsidRPr="00214FF6" w:rsidRDefault="0052544B" w:rsidP="0052544B">
      <w:pPr>
        <w:pStyle w:val="NormalWeb"/>
        <w:spacing w:line="276" w:lineRule="auto"/>
        <w:ind w:left="-142" w:right="-142"/>
        <w:rPr>
          <w:rFonts w:asciiTheme="minorHAnsi" w:hAnsiTheme="minorHAnsi" w:cstheme="minorHAnsi"/>
        </w:rPr>
      </w:pPr>
      <w:r>
        <w:rPr>
          <w:rFonts w:asciiTheme="minorHAnsi" w:hAnsiTheme="minorHAnsi" w:cstheme="minorHAnsi"/>
        </w:rPr>
        <w:t xml:space="preserve">Le </w:t>
      </w:r>
      <w:proofErr w:type="spellStart"/>
      <w:r>
        <w:rPr>
          <w:rFonts w:asciiTheme="minorHAnsi" w:hAnsiTheme="minorHAnsi" w:cstheme="minorHAnsi"/>
        </w:rPr>
        <w:t>f</w:t>
      </w:r>
      <w:r w:rsidR="00870FE9" w:rsidRPr="00214FF6">
        <w:rPr>
          <w:rFonts w:asciiTheme="minorHAnsi" w:hAnsiTheme="minorHAnsi" w:cstheme="minorHAnsi"/>
        </w:rPr>
        <w:t>luphenazine</w:t>
      </w:r>
      <w:proofErr w:type="spellEnd"/>
      <w:r w:rsidR="00870FE9" w:rsidRPr="00214FF6">
        <w:rPr>
          <w:rFonts w:asciiTheme="minorHAnsi" w:hAnsiTheme="minorHAnsi" w:cstheme="minorHAnsi"/>
        </w:rPr>
        <w:t xml:space="preserve"> a été étudié pour ses effets anticancéreux dans les cellules leucémiques, une étude </w:t>
      </w:r>
      <w:proofErr w:type="gramStart"/>
      <w:r w:rsidR="00870FE9" w:rsidRPr="00214FF6">
        <w:rPr>
          <w:rFonts w:asciiTheme="minorHAnsi" w:hAnsiTheme="minorHAnsi" w:cstheme="minorHAnsi"/>
        </w:rPr>
        <w:t>de</w:t>
      </w:r>
      <w:proofErr w:type="gramEnd"/>
      <w:r w:rsidR="00870FE9" w:rsidRPr="00214FF6">
        <w:rPr>
          <w:rFonts w:asciiTheme="minorHAnsi" w:hAnsiTheme="minorHAnsi" w:cstheme="minorHAnsi"/>
        </w:rPr>
        <w:t xml:space="preserve"> 1985 montrant un IC50 de 6 </w:t>
      </w:r>
      <w:proofErr w:type="spellStart"/>
      <w:r w:rsidR="00870FE9" w:rsidRPr="00214FF6">
        <w:rPr>
          <w:rFonts w:asciiTheme="minorHAnsi" w:hAnsiTheme="minorHAnsi" w:cstheme="minorHAnsi"/>
        </w:rPr>
        <w:t>μM</w:t>
      </w:r>
      <w:proofErr w:type="spellEnd"/>
      <w:r w:rsidR="00870FE9" w:rsidRPr="00214FF6">
        <w:rPr>
          <w:rFonts w:asciiTheme="minorHAnsi" w:hAnsiTheme="minorHAnsi" w:cstheme="minorHAnsi"/>
        </w:rPr>
        <w:t xml:space="preserve"> contre les cellules leucémiques L1210 et l'inhibition de la phosphodiestérase activée par la calmoduline à 14 </w:t>
      </w:r>
      <w:proofErr w:type="spellStart"/>
      <w:r w:rsidR="00870FE9" w:rsidRPr="00214FF6">
        <w:rPr>
          <w:rFonts w:asciiTheme="minorHAnsi" w:hAnsiTheme="minorHAnsi" w:cstheme="minorHAnsi"/>
        </w:rPr>
        <w:t>μM</w:t>
      </w:r>
      <w:proofErr w:type="spellEnd"/>
      <w:r w:rsidR="00870FE9" w:rsidRPr="00214FF6">
        <w:rPr>
          <w:rFonts w:asciiTheme="minorHAnsi" w:hAnsiTheme="minorHAnsi" w:cstheme="minorHAnsi"/>
        </w:rPr>
        <w:t xml:space="preserve">. Des recherches plus récentes de </w:t>
      </w:r>
      <w:proofErr w:type="spellStart"/>
      <w:r w:rsidR="00870FE9" w:rsidRPr="00214FF6">
        <w:rPr>
          <w:rFonts w:asciiTheme="minorHAnsi" w:hAnsiTheme="minorHAnsi" w:cstheme="minorHAnsi"/>
        </w:rPr>
        <w:t>Seredenina</w:t>
      </w:r>
      <w:proofErr w:type="spellEnd"/>
      <w:r w:rsidR="00870FE9" w:rsidRPr="00214FF6">
        <w:rPr>
          <w:rFonts w:asciiTheme="minorHAnsi" w:hAnsiTheme="minorHAnsi" w:cstheme="minorHAnsi"/>
        </w:rPr>
        <w:t xml:space="preserve"> et al. (2015) ont démontré que </w:t>
      </w:r>
      <w:proofErr w:type="spellStart"/>
      <w:r w:rsidR="00870FE9" w:rsidRPr="00214FF6">
        <w:rPr>
          <w:rFonts w:asciiTheme="minorHAnsi" w:hAnsiTheme="minorHAnsi" w:cstheme="minorHAnsi"/>
        </w:rPr>
        <w:t>fluphenazine</w:t>
      </w:r>
      <w:proofErr w:type="spellEnd"/>
      <w:r w:rsidR="00870FE9" w:rsidRPr="00214FF6">
        <w:rPr>
          <w:rFonts w:asciiTheme="minorHAnsi" w:hAnsiTheme="minorHAnsi" w:cstheme="minorHAnsi"/>
        </w:rPr>
        <w:t xml:space="preserve"> inhibe diverses oxydases</w:t>
      </w:r>
      <w:r>
        <w:rPr>
          <w:rFonts w:asciiTheme="minorHAnsi" w:hAnsiTheme="minorHAnsi" w:cstheme="minorHAnsi"/>
        </w:rPr>
        <w:t xml:space="preserve"> NADPH</w:t>
      </w:r>
      <w:r w:rsidR="00870FE9" w:rsidRPr="00214FF6">
        <w:rPr>
          <w:rFonts w:asciiTheme="minorHAnsi" w:hAnsiTheme="minorHAnsi" w:cstheme="minorHAnsi"/>
        </w:rPr>
        <w:t xml:space="preserve"> dans les cellules leucémiques PLB-985, avec des valeurs d'IC50 variant de 6,4 </w:t>
      </w:r>
      <w:proofErr w:type="spellStart"/>
      <w:r w:rsidR="00870FE9" w:rsidRPr="00214FF6">
        <w:rPr>
          <w:rFonts w:asciiTheme="minorHAnsi" w:hAnsiTheme="minorHAnsi" w:cstheme="minorHAnsi"/>
        </w:rPr>
        <w:t>μM</w:t>
      </w:r>
      <w:proofErr w:type="spellEnd"/>
      <w:r w:rsidR="00870FE9" w:rsidRPr="00214FF6">
        <w:rPr>
          <w:rFonts w:asciiTheme="minorHAnsi" w:hAnsiTheme="minorHAnsi" w:cstheme="minorHAnsi"/>
        </w:rPr>
        <w:t xml:space="preserve"> à &gt;50 </w:t>
      </w:r>
      <w:proofErr w:type="spellStart"/>
      <w:r w:rsidR="00870FE9" w:rsidRPr="00214FF6">
        <w:rPr>
          <w:rFonts w:asciiTheme="minorHAnsi" w:hAnsiTheme="minorHAnsi" w:cstheme="minorHAnsi"/>
        </w:rPr>
        <w:t>μM</w:t>
      </w:r>
      <w:proofErr w:type="spellEnd"/>
      <w:r w:rsidR="00870FE9" w:rsidRPr="00214FF6">
        <w:rPr>
          <w:rFonts w:asciiTheme="minorHAnsi" w:hAnsiTheme="minorHAnsi" w:cstheme="minorHAnsi"/>
        </w:rPr>
        <w:t xml:space="preserve">. Ces résultats suggèrent que </w:t>
      </w:r>
      <w:proofErr w:type="spellStart"/>
      <w:r w:rsidR="00870FE9" w:rsidRPr="00214FF6">
        <w:rPr>
          <w:rFonts w:asciiTheme="minorHAnsi" w:hAnsiTheme="minorHAnsi" w:cstheme="minorHAnsi"/>
        </w:rPr>
        <w:t>fluphenazine</w:t>
      </w:r>
      <w:proofErr w:type="spellEnd"/>
      <w:r w:rsidR="00870FE9" w:rsidRPr="00214FF6">
        <w:rPr>
          <w:rFonts w:asciiTheme="minorHAnsi" w:hAnsiTheme="minorHAnsi" w:cstheme="minorHAnsi"/>
        </w:rPr>
        <w:t xml:space="preserve"> pourrait être un agent thérapeutique potenti</w:t>
      </w:r>
      <w:r w:rsidR="00960F55">
        <w:rPr>
          <w:rFonts w:asciiTheme="minorHAnsi" w:hAnsiTheme="minorHAnsi" w:cstheme="minorHAnsi"/>
        </w:rPr>
        <w:t>el pour la leucémie</w:t>
      </w:r>
      <w:r w:rsidR="00870FE9" w:rsidRPr="00214FF6">
        <w:rPr>
          <w:rFonts w:asciiTheme="minorHAnsi" w:hAnsiTheme="minorHAnsi" w:cstheme="minorHAnsi"/>
        </w:rPr>
        <w:t>.</w:t>
      </w:r>
    </w:p>
    <w:p w14:paraId="2B5E0647" w14:textId="7C01ADE5" w:rsidR="00870FE9" w:rsidRPr="00C51552" w:rsidRDefault="00781299" w:rsidP="00EF72BE">
      <w:pPr>
        <w:pStyle w:val="NormalWeb"/>
        <w:numPr>
          <w:ilvl w:val="0"/>
          <w:numId w:val="2"/>
        </w:numPr>
        <w:spacing w:line="276" w:lineRule="auto"/>
        <w:ind w:right="-142"/>
        <w:rPr>
          <w:rFonts w:asciiTheme="minorHAnsi" w:hAnsiTheme="minorHAnsi" w:cstheme="minorHAnsi"/>
          <w:b/>
          <w:bCs/>
        </w:rPr>
      </w:pPr>
      <w:r>
        <w:rPr>
          <w:rFonts w:asciiTheme="minorHAnsi" w:hAnsiTheme="minorHAnsi" w:cstheme="minorHAnsi"/>
          <w:b/>
          <w:bCs/>
        </w:rPr>
        <w:t>Le c</w:t>
      </w:r>
      <w:r w:rsidR="00870FE9" w:rsidRPr="00C51552">
        <w:rPr>
          <w:rFonts w:asciiTheme="minorHAnsi" w:hAnsiTheme="minorHAnsi" w:cstheme="minorHAnsi"/>
          <w:b/>
          <w:bCs/>
        </w:rPr>
        <w:t xml:space="preserve">ancer buccal : </w:t>
      </w:r>
    </w:p>
    <w:p w14:paraId="512399CC" w14:textId="77777777" w:rsidR="00214FF6" w:rsidRPr="00214FF6" w:rsidRDefault="00214FF6" w:rsidP="0052544B">
      <w:pPr>
        <w:pStyle w:val="NormalWeb"/>
        <w:spacing w:line="276" w:lineRule="auto"/>
        <w:ind w:left="-142" w:right="-142"/>
        <w:rPr>
          <w:rFonts w:asciiTheme="minorHAnsi" w:hAnsiTheme="minorHAnsi" w:cstheme="minorHAnsi"/>
        </w:rPr>
      </w:pPr>
      <w:r w:rsidRPr="00214FF6">
        <w:rPr>
          <w:rFonts w:asciiTheme="minorHAnsi" w:hAnsiTheme="minorHAnsi" w:cstheme="minorHAnsi"/>
        </w:rPr>
        <w:t xml:space="preserve">Une étude de </w:t>
      </w:r>
      <w:proofErr w:type="spellStart"/>
      <w:r w:rsidRPr="00214FF6">
        <w:rPr>
          <w:rFonts w:asciiTheme="minorHAnsi" w:hAnsiTheme="minorHAnsi" w:cstheme="minorHAnsi"/>
        </w:rPr>
        <w:t>Cheon</w:t>
      </w:r>
      <w:proofErr w:type="spellEnd"/>
      <w:r w:rsidRPr="00214FF6">
        <w:rPr>
          <w:rFonts w:asciiTheme="minorHAnsi" w:hAnsiTheme="minorHAnsi" w:cstheme="minorHAnsi"/>
        </w:rPr>
        <w:t xml:space="preserve"> et al. (2016) a examiné l’utilisation de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pour augmenter la sensibilité des cellules cancéreuses hautement résistantes à la chimiothérapie. Les chercheurs ont traité les cellules KBV20C, une lignée de cellules cancéreuses buccales résistantes aux médicaments, avec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et </w:t>
      </w:r>
      <w:proofErr w:type="spellStart"/>
      <w:r w:rsidRPr="00214FF6">
        <w:rPr>
          <w:rFonts w:asciiTheme="minorHAnsi" w:hAnsiTheme="minorHAnsi" w:cstheme="minorHAnsi"/>
        </w:rPr>
        <w:t>Halaven</w:t>
      </w:r>
      <w:proofErr w:type="spellEnd"/>
      <w:r w:rsidRPr="00214FF6">
        <w:rPr>
          <w:rFonts w:asciiTheme="minorHAnsi" w:hAnsiTheme="minorHAnsi" w:cstheme="minorHAnsi"/>
        </w:rPr>
        <w:t xml:space="preserve"> (</w:t>
      </w:r>
      <w:proofErr w:type="spellStart"/>
      <w:r w:rsidRPr="00214FF6">
        <w:rPr>
          <w:rFonts w:asciiTheme="minorHAnsi" w:hAnsiTheme="minorHAnsi" w:cstheme="minorHAnsi"/>
        </w:rPr>
        <w:t>éiribuline</w:t>
      </w:r>
      <w:proofErr w:type="spellEnd"/>
      <w:r w:rsidRPr="00214FF6">
        <w:rPr>
          <w:rFonts w:asciiTheme="minorHAnsi" w:hAnsiTheme="minorHAnsi" w:cstheme="minorHAnsi"/>
        </w:rPr>
        <w:t xml:space="preserve"> </w:t>
      </w:r>
      <w:proofErr w:type="spellStart"/>
      <w:r w:rsidRPr="00214FF6">
        <w:rPr>
          <w:rFonts w:asciiTheme="minorHAnsi" w:hAnsiTheme="minorHAnsi" w:cstheme="minorHAnsi"/>
        </w:rPr>
        <w:t>mésylate</w:t>
      </w:r>
      <w:proofErr w:type="spellEnd"/>
      <w:r w:rsidRPr="00214FF6">
        <w:rPr>
          <w:rFonts w:asciiTheme="minorHAnsi" w:hAnsiTheme="minorHAnsi" w:cstheme="minorHAnsi"/>
        </w:rPr>
        <w:t xml:space="preserve">), constatant que la combinaison réduisait la viabilité cellulaire et induisait l'apoptose. Une étude ultérieure de Kim et al. (2018) a montré que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inhibait P-gp dans les cellules résistantes, les rendant plus sensibles au traitement par </w:t>
      </w:r>
      <w:proofErr w:type="spellStart"/>
      <w:r w:rsidRPr="00214FF6">
        <w:rPr>
          <w:rFonts w:asciiTheme="minorHAnsi" w:hAnsiTheme="minorHAnsi" w:cstheme="minorHAnsi"/>
        </w:rPr>
        <w:t>Halaven</w:t>
      </w:r>
      <w:proofErr w:type="spellEnd"/>
      <w:r w:rsidRPr="00214FF6">
        <w:rPr>
          <w:rFonts w:asciiTheme="minorHAnsi" w:hAnsiTheme="minorHAnsi" w:cstheme="minorHAnsi"/>
        </w:rPr>
        <w:t xml:space="preserve">. Ces résultats suggèrent que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peut améliorer l'efficacité de la chimiothérapie, en particulier lorsqu'il est combiné avec des médicaments comme </w:t>
      </w:r>
      <w:proofErr w:type="spellStart"/>
      <w:r w:rsidRPr="00214FF6">
        <w:rPr>
          <w:rFonts w:asciiTheme="minorHAnsi" w:hAnsiTheme="minorHAnsi" w:cstheme="minorHAnsi"/>
        </w:rPr>
        <w:t>Halaven</w:t>
      </w:r>
      <w:proofErr w:type="spellEnd"/>
      <w:r w:rsidRPr="00214FF6">
        <w:rPr>
          <w:rFonts w:asciiTheme="minorHAnsi" w:hAnsiTheme="minorHAnsi" w:cstheme="minorHAnsi"/>
        </w:rPr>
        <w:t xml:space="preserve"> ou vincristine</w:t>
      </w:r>
      <w:r w:rsidR="0052544B">
        <w:rPr>
          <w:rFonts w:asciiTheme="minorHAnsi" w:hAnsiTheme="minorHAnsi" w:cstheme="minorHAnsi"/>
        </w:rPr>
        <w:t>.</w:t>
      </w:r>
    </w:p>
    <w:p w14:paraId="5DD0164D" w14:textId="0B60AB00" w:rsidR="00214FF6" w:rsidRPr="00C51552" w:rsidRDefault="00781299" w:rsidP="00EF72BE">
      <w:pPr>
        <w:pStyle w:val="NormalWeb"/>
        <w:numPr>
          <w:ilvl w:val="0"/>
          <w:numId w:val="2"/>
        </w:numPr>
        <w:spacing w:line="276" w:lineRule="auto"/>
        <w:ind w:right="-142"/>
        <w:rPr>
          <w:rFonts w:asciiTheme="minorHAnsi" w:hAnsiTheme="minorHAnsi" w:cstheme="minorHAnsi"/>
          <w:b/>
          <w:bCs/>
        </w:rPr>
      </w:pPr>
      <w:r>
        <w:rPr>
          <w:rFonts w:asciiTheme="minorHAnsi" w:hAnsiTheme="minorHAnsi" w:cstheme="minorHAnsi"/>
          <w:b/>
          <w:bCs/>
        </w:rPr>
        <w:t>Le c</w:t>
      </w:r>
      <w:r w:rsidR="00214FF6" w:rsidRPr="00C51552">
        <w:rPr>
          <w:rFonts w:asciiTheme="minorHAnsi" w:hAnsiTheme="minorHAnsi" w:cstheme="minorHAnsi"/>
          <w:b/>
          <w:bCs/>
        </w:rPr>
        <w:t xml:space="preserve">ancer de l’ovaire : </w:t>
      </w:r>
    </w:p>
    <w:p w14:paraId="12F47718" w14:textId="77777777" w:rsidR="00214FF6" w:rsidRPr="00214FF6" w:rsidRDefault="00214FF6" w:rsidP="0052544B">
      <w:pPr>
        <w:pStyle w:val="NormalWeb"/>
        <w:spacing w:line="276" w:lineRule="auto"/>
        <w:ind w:left="-142" w:right="-142"/>
        <w:rPr>
          <w:rFonts w:asciiTheme="minorHAnsi" w:hAnsiTheme="minorHAnsi" w:cstheme="minorHAnsi"/>
        </w:rPr>
      </w:pPr>
      <w:r w:rsidRPr="00214FF6">
        <w:rPr>
          <w:rFonts w:asciiTheme="minorHAnsi" w:hAnsiTheme="minorHAnsi" w:cstheme="minorHAnsi"/>
        </w:rPr>
        <w:t xml:space="preserve">En utilisant la lignée cellulaire humaine de cancer ovarien OVCAR-3, Choi et al. (2017) ont trouvé que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a un effet anticancéreux dépendant de la concentration après un traitement de 24 heures. Les auteurs ont attribué cet effet à la phosphorylation de l'AKT induite par le facteur de croissance épidermique, plutôt qu'à l'inhibition de la calmoduline, avec une valeur de IC50 de 3,84 </w:t>
      </w:r>
      <w:proofErr w:type="spellStart"/>
      <w:r w:rsidRPr="00214FF6">
        <w:rPr>
          <w:rFonts w:asciiTheme="minorHAnsi" w:hAnsiTheme="minorHAnsi" w:cstheme="minorHAnsi"/>
        </w:rPr>
        <w:t>μM</w:t>
      </w:r>
      <w:proofErr w:type="spellEnd"/>
      <w:r w:rsidRPr="00214FF6">
        <w:rPr>
          <w:rFonts w:asciiTheme="minorHAnsi" w:hAnsiTheme="minorHAnsi" w:cstheme="minorHAnsi"/>
        </w:rPr>
        <w:t>. Ils ont également observé une augmentation des cel</w:t>
      </w:r>
      <w:r w:rsidR="0052544B">
        <w:rPr>
          <w:rFonts w:asciiTheme="minorHAnsi" w:hAnsiTheme="minorHAnsi" w:cstheme="minorHAnsi"/>
        </w:rPr>
        <w:t>lules apoptotiques, ainsi qu'un</w:t>
      </w:r>
      <w:r w:rsidRPr="00214FF6">
        <w:rPr>
          <w:rFonts w:asciiTheme="minorHAnsi" w:hAnsiTheme="minorHAnsi" w:cstheme="minorHAnsi"/>
        </w:rPr>
        <w:t xml:space="preserve"> clivage </w:t>
      </w:r>
      <w:r w:rsidR="00960F55">
        <w:rPr>
          <w:rFonts w:asciiTheme="minorHAnsi" w:hAnsiTheme="minorHAnsi" w:cstheme="minorHAnsi"/>
        </w:rPr>
        <w:t xml:space="preserve">de </w:t>
      </w:r>
      <w:r w:rsidRPr="00214FF6">
        <w:rPr>
          <w:rFonts w:asciiTheme="minorHAnsi" w:hAnsiTheme="minorHAnsi" w:cstheme="minorHAnsi"/>
        </w:rPr>
        <w:t>l'ADN génomique et des substrats de caspase, suggérant que ce médicament induit une mort cellulaire apoptotique dépendante des caspases.</w:t>
      </w:r>
    </w:p>
    <w:p w14:paraId="47899581" w14:textId="7C95A1A0" w:rsidR="00214FF6" w:rsidRPr="00214FF6" w:rsidRDefault="00EF72BE" w:rsidP="00EF72BE">
      <w:pPr>
        <w:pStyle w:val="NormalWeb"/>
        <w:numPr>
          <w:ilvl w:val="0"/>
          <w:numId w:val="2"/>
        </w:numPr>
        <w:spacing w:line="276" w:lineRule="auto"/>
        <w:ind w:right="-142"/>
        <w:rPr>
          <w:rFonts w:asciiTheme="minorHAnsi" w:hAnsiTheme="minorHAnsi" w:cstheme="minorHAnsi"/>
          <w:b/>
          <w:bCs/>
        </w:rPr>
      </w:pPr>
      <w:r>
        <w:rPr>
          <w:rFonts w:asciiTheme="minorHAnsi" w:hAnsiTheme="minorHAnsi" w:cstheme="minorHAnsi"/>
          <w:b/>
          <w:bCs/>
        </w:rPr>
        <w:t>Les m</w:t>
      </w:r>
      <w:r w:rsidR="00214FF6" w:rsidRPr="00214FF6">
        <w:rPr>
          <w:rFonts w:asciiTheme="minorHAnsi" w:hAnsiTheme="minorHAnsi" w:cstheme="minorHAnsi"/>
          <w:b/>
          <w:bCs/>
        </w:rPr>
        <w:t xml:space="preserve">élanomes : </w:t>
      </w:r>
    </w:p>
    <w:p w14:paraId="04396223" w14:textId="77777777" w:rsidR="00214FF6" w:rsidRPr="00214FF6" w:rsidRDefault="00214FF6" w:rsidP="00960F55">
      <w:pPr>
        <w:pStyle w:val="NormalWeb"/>
        <w:spacing w:line="276" w:lineRule="auto"/>
        <w:ind w:left="-142" w:right="-142"/>
        <w:rPr>
          <w:rFonts w:asciiTheme="minorHAnsi" w:hAnsiTheme="minorHAnsi" w:cstheme="minorHAnsi"/>
        </w:rPr>
      </w:pPr>
      <w:r w:rsidRPr="00214FF6">
        <w:rPr>
          <w:rFonts w:asciiTheme="minorHAnsi" w:hAnsiTheme="minorHAnsi" w:cstheme="minorHAnsi"/>
        </w:rPr>
        <w:t xml:space="preserve">Gil-Ad et al. (2006) ont évalué l'effet anticancéreux de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sur les lignées cellulaires de mélanome B16 et B16 MDR chez la souris, montrant un effet dose-dépendant sur l'inhibi</w:t>
      </w:r>
      <w:r w:rsidR="0044048B">
        <w:rPr>
          <w:rFonts w:asciiTheme="minorHAnsi" w:hAnsiTheme="minorHAnsi" w:cstheme="minorHAnsi"/>
        </w:rPr>
        <w:t>tion de la viabilité cellulaire</w:t>
      </w:r>
      <w:r w:rsidRPr="00214FF6">
        <w:rPr>
          <w:rFonts w:asciiTheme="minorHAnsi" w:hAnsiTheme="minorHAnsi" w:cstheme="minorHAnsi"/>
        </w:rPr>
        <w:t xml:space="preserve">. </w:t>
      </w:r>
      <w:proofErr w:type="spellStart"/>
      <w:r w:rsidRPr="00214FF6">
        <w:rPr>
          <w:rFonts w:asciiTheme="minorHAnsi" w:hAnsiTheme="minorHAnsi" w:cstheme="minorHAnsi"/>
        </w:rPr>
        <w:t>Kuzu</w:t>
      </w:r>
      <w:proofErr w:type="spellEnd"/>
      <w:r w:rsidRPr="00214FF6">
        <w:rPr>
          <w:rFonts w:asciiTheme="minorHAnsi" w:hAnsiTheme="minorHAnsi" w:cstheme="minorHAnsi"/>
        </w:rPr>
        <w:t xml:space="preserve"> et al. </w:t>
      </w:r>
      <w:proofErr w:type="gramStart"/>
      <w:r w:rsidRPr="00214FF6">
        <w:rPr>
          <w:rFonts w:asciiTheme="minorHAnsi" w:hAnsiTheme="minorHAnsi" w:cstheme="minorHAnsi"/>
        </w:rPr>
        <w:t>ont</w:t>
      </w:r>
      <w:proofErr w:type="gramEnd"/>
      <w:r w:rsidRPr="00214FF6">
        <w:rPr>
          <w:rFonts w:asciiTheme="minorHAnsi" w:hAnsiTheme="minorHAnsi" w:cstheme="minorHAnsi"/>
        </w:rPr>
        <w:t xml:space="preserve"> étudié l'effet de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sur l'homéostasie du cholestérol dans diverses lignées de mélanome et ont trouvé des valeurs IC50 variant de 9,5 à 24,5 </w:t>
      </w:r>
      <w:proofErr w:type="spellStart"/>
      <w:r w:rsidRPr="00214FF6">
        <w:rPr>
          <w:rFonts w:asciiTheme="minorHAnsi" w:hAnsiTheme="minorHAnsi" w:cstheme="minorHAnsi"/>
        </w:rPr>
        <w:t>μM</w:t>
      </w:r>
      <w:proofErr w:type="spellEnd"/>
      <w:r w:rsidRPr="00214FF6">
        <w:rPr>
          <w:rFonts w:asciiTheme="minorHAnsi" w:hAnsiTheme="minorHAnsi" w:cstheme="minorHAnsi"/>
        </w:rPr>
        <w:t xml:space="preserve">, tout en prouvant que ce médicament induit une mort cellulaire indépendante des caspases. Une étude récente de Xia et al. </w:t>
      </w:r>
      <w:proofErr w:type="gramStart"/>
      <w:r w:rsidRPr="00214FF6">
        <w:rPr>
          <w:rFonts w:asciiTheme="minorHAnsi" w:hAnsiTheme="minorHAnsi" w:cstheme="minorHAnsi"/>
        </w:rPr>
        <w:t>a</w:t>
      </w:r>
      <w:proofErr w:type="gramEnd"/>
      <w:r w:rsidRPr="00214FF6">
        <w:rPr>
          <w:rFonts w:asciiTheme="minorHAnsi" w:hAnsiTheme="minorHAnsi" w:cstheme="minorHAnsi"/>
        </w:rPr>
        <w:t xml:space="preserve"> révélé une valeur IC50 de 5,1 </w:t>
      </w:r>
      <w:proofErr w:type="spellStart"/>
      <w:r w:rsidRPr="00214FF6">
        <w:rPr>
          <w:rFonts w:asciiTheme="minorHAnsi" w:hAnsiTheme="minorHAnsi" w:cstheme="minorHAnsi"/>
        </w:rPr>
        <w:t>μM</w:t>
      </w:r>
      <w:proofErr w:type="spellEnd"/>
      <w:r w:rsidRPr="00214FF6">
        <w:rPr>
          <w:rFonts w:asciiTheme="minorHAnsi" w:hAnsiTheme="minorHAnsi" w:cstheme="minorHAnsi"/>
        </w:rPr>
        <w:t xml:space="preserve"> après un traitement de 72 heures avec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sur des cellules de mélanome murin B16. Enfin, </w:t>
      </w:r>
      <w:proofErr w:type="spellStart"/>
      <w:r w:rsidRPr="00214FF6">
        <w:rPr>
          <w:rFonts w:asciiTheme="minorHAnsi" w:hAnsiTheme="minorHAnsi" w:cstheme="minorHAnsi"/>
        </w:rPr>
        <w:t>Menilli</w:t>
      </w:r>
      <w:proofErr w:type="spellEnd"/>
      <w:r w:rsidRPr="00214FF6">
        <w:rPr>
          <w:rFonts w:asciiTheme="minorHAnsi" w:hAnsiTheme="minorHAnsi" w:cstheme="minorHAnsi"/>
        </w:rPr>
        <w:t xml:space="preserve"> et al. </w:t>
      </w:r>
      <w:proofErr w:type="gramStart"/>
      <w:r w:rsidRPr="00214FF6">
        <w:rPr>
          <w:rFonts w:asciiTheme="minorHAnsi" w:hAnsiTheme="minorHAnsi" w:cstheme="minorHAnsi"/>
        </w:rPr>
        <w:t>ont</w:t>
      </w:r>
      <w:proofErr w:type="gramEnd"/>
      <w:r w:rsidRPr="00214FF6">
        <w:rPr>
          <w:rFonts w:asciiTheme="minorHAnsi" w:hAnsiTheme="minorHAnsi" w:cstheme="minorHAnsi"/>
        </w:rPr>
        <w:t xml:space="preserve"> montré en 2019 que </w:t>
      </w:r>
      <w:proofErr w:type="spellStart"/>
      <w:r w:rsidRPr="00214FF6">
        <w:rPr>
          <w:rFonts w:asciiTheme="minorHAnsi" w:hAnsiTheme="minorHAnsi" w:cstheme="minorHAnsi"/>
        </w:rPr>
        <w:t>fluphenazine</w:t>
      </w:r>
      <w:proofErr w:type="spellEnd"/>
      <w:r w:rsidRPr="00214FF6">
        <w:rPr>
          <w:rFonts w:asciiTheme="minorHAnsi" w:hAnsiTheme="minorHAnsi" w:cstheme="minorHAnsi"/>
        </w:rPr>
        <w:t xml:space="preserve"> combiné avec la lumière UVA améliore la </w:t>
      </w:r>
      <w:proofErr w:type="spellStart"/>
      <w:r w:rsidRPr="00214FF6">
        <w:rPr>
          <w:rFonts w:asciiTheme="minorHAnsi" w:hAnsiTheme="minorHAnsi" w:cstheme="minorHAnsi"/>
        </w:rPr>
        <w:t>photocytotoxicité</w:t>
      </w:r>
      <w:proofErr w:type="spellEnd"/>
      <w:r w:rsidRPr="00214FF6">
        <w:rPr>
          <w:rFonts w:asciiTheme="minorHAnsi" w:hAnsiTheme="minorHAnsi" w:cstheme="minorHAnsi"/>
        </w:rPr>
        <w:t>, générant une forte production de ROS et induisant l'apoptose dans diverses cellules tumorales humaines.</w:t>
      </w:r>
    </w:p>
    <w:p w14:paraId="28769E40" w14:textId="77777777" w:rsidR="00214FF6" w:rsidRPr="0044048B" w:rsidRDefault="00214FF6" w:rsidP="00EF72BE">
      <w:pPr>
        <w:pStyle w:val="Paragraphedeliste"/>
        <w:ind w:left="218"/>
        <w:rPr>
          <w:b/>
          <w:bCs/>
          <w:color w:val="76923C" w:themeColor="accent3" w:themeShade="BF"/>
          <w:sz w:val="28"/>
          <w:szCs w:val="28"/>
        </w:rPr>
      </w:pPr>
      <w:r w:rsidRPr="0044048B">
        <w:rPr>
          <w:b/>
          <w:bCs/>
          <w:color w:val="76923C" w:themeColor="accent3" w:themeShade="BF"/>
          <w:sz w:val="28"/>
          <w:szCs w:val="28"/>
        </w:rPr>
        <w:lastRenderedPageBreak/>
        <w:t xml:space="preserve">Discussion sur les orientations futures concernant l'utilisation de la </w:t>
      </w:r>
      <w:proofErr w:type="spellStart"/>
      <w:r w:rsidRPr="0044048B">
        <w:rPr>
          <w:b/>
          <w:bCs/>
          <w:color w:val="76923C" w:themeColor="accent3" w:themeShade="BF"/>
          <w:sz w:val="28"/>
          <w:szCs w:val="28"/>
        </w:rPr>
        <w:t>fluphénazine</w:t>
      </w:r>
      <w:proofErr w:type="spellEnd"/>
      <w:r w:rsidRPr="0044048B">
        <w:rPr>
          <w:b/>
          <w:bCs/>
          <w:color w:val="76923C" w:themeColor="accent3" w:themeShade="BF"/>
          <w:sz w:val="28"/>
          <w:szCs w:val="28"/>
        </w:rPr>
        <w:t xml:space="preserve"> dans le traitement du cancer :</w:t>
      </w:r>
    </w:p>
    <w:p w14:paraId="69A1C64E" w14:textId="77777777" w:rsidR="00214FF6" w:rsidRPr="00214FF6" w:rsidRDefault="00214FF6" w:rsidP="00960F55">
      <w:pPr>
        <w:pStyle w:val="NormalWeb"/>
        <w:spacing w:line="276" w:lineRule="auto"/>
        <w:ind w:left="-142" w:right="-142" w:firstLine="568"/>
        <w:rPr>
          <w:rFonts w:asciiTheme="minorHAnsi" w:hAnsiTheme="minorHAnsi" w:cstheme="minorHAnsi"/>
        </w:rPr>
      </w:pPr>
      <w:r w:rsidRPr="00214FF6">
        <w:rPr>
          <w:rFonts w:asciiTheme="minorHAnsi" w:hAnsiTheme="minorHAnsi" w:cstheme="minorHAnsi"/>
        </w:rPr>
        <w:t xml:space="preserve">Le traitement du cancer a progressé au cours des dernières décennies, mais les méthodes efficaces restent limitées, ce qui entraîne une augmentation continue des cas diagnostiqués. La </w:t>
      </w:r>
      <w:r w:rsidRPr="0052544B">
        <w:rPr>
          <w:rFonts w:asciiTheme="minorHAnsi" w:hAnsiTheme="minorHAnsi" w:cstheme="minorHAnsi"/>
          <w:b/>
          <w:bCs/>
        </w:rPr>
        <w:t>réutilisation des médicaments</w:t>
      </w:r>
      <w:r w:rsidRPr="00214FF6">
        <w:rPr>
          <w:rFonts w:asciiTheme="minorHAnsi" w:hAnsiTheme="minorHAnsi" w:cstheme="minorHAnsi"/>
        </w:rPr>
        <w:t xml:space="preserve">, ou </w:t>
      </w:r>
      <w:proofErr w:type="spellStart"/>
      <w:r w:rsidRPr="00214FF6">
        <w:rPr>
          <w:rStyle w:val="Accentuation"/>
          <w:rFonts w:asciiTheme="minorHAnsi" w:hAnsiTheme="minorHAnsi" w:cstheme="minorHAnsi"/>
        </w:rPr>
        <w:t>drug</w:t>
      </w:r>
      <w:proofErr w:type="spellEnd"/>
      <w:r w:rsidRPr="00214FF6">
        <w:rPr>
          <w:rStyle w:val="Accentuation"/>
          <w:rFonts w:asciiTheme="minorHAnsi" w:hAnsiTheme="minorHAnsi" w:cstheme="minorHAnsi"/>
        </w:rPr>
        <w:t xml:space="preserve"> </w:t>
      </w:r>
      <w:proofErr w:type="spellStart"/>
      <w:r w:rsidRPr="00214FF6">
        <w:rPr>
          <w:rStyle w:val="Accentuation"/>
          <w:rFonts w:asciiTheme="minorHAnsi" w:hAnsiTheme="minorHAnsi" w:cstheme="minorHAnsi"/>
        </w:rPr>
        <w:t>repurposing</w:t>
      </w:r>
      <w:proofErr w:type="spellEnd"/>
      <w:r w:rsidRPr="00214FF6">
        <w:rPr>
          <w:rFonts w:asciiTheme="minorHAnsi" w:hAnsiTheme="minorHAnsi" w:cstheme="minorHAnsi"/>
        </w:rPr>
        <w:t xml:space="preserve">, est une stratégie étudiée dans plusieurs maladies, y compris le cancer, visant à redécouvrir des applications pour des médicaments existants, ce qui permet d’économiser du temps et des ressources. Les études menées par Gil-Ad et al. (2006) et d’autres ont démontré l’activité anticancéreuse de la </w:t>
      </w:r>
      <w:proofErr w:type="spellStart"/>
      <w:r w:rsidRPr="00214FF6">
        <w:rPr>
          <w:rFonts w:asciiTheme="minorHAnsi" w:hAnsiTheme="minorHAnsi" w:cstheme="minorHAnsi"/>
        </w:rPr>
        <w:t>fluphénazine</w:t>
      </w:r>
      <w:proofErr w:type="spellEnd"/>
      <w:r w:rsidRPr="00214FF6">
        <w:rPr>
          <w:rFonts w:asciiTheme="minorHAnsi" w:hAnsiTheme="minorHAnsi" w:cstheme="minorHAnsi"/>
        </w:rPr>
        <w:t xml:space="preserve">, en montrant qu'elle </w:t>
      </w:r>
      <w:r w:rsidRPr="0052544B">
        <w:rPr>
          <w:rFonts w:asciiTheme="minorHAnsi" w:hAnsiTheme="minorHAnsi" w:cstheme="minorHAnsi"/>
          <w:b/>
          <w:bCs/>
        </w:rPr>
        <w:t>réduit la viabilité des cellules cancéreuses</w:t>
      </w:r>
      <w:r w:rsidRPr="00214FF6">
        <w:rPr>
          <w:rFonts w:asciiTheme="minorHAnsi" w:hAnsiTheme="minorHAnsi" w:cstheme="minorHAnsi"/>
        </w:rPr>
        <w:t>, induit la fragmentation de l’ADN, act</w:t>
      </w:r>
      <w:r w:rsidR="00C51552">
        <w:rPr>
          <w:rFonts w:asciiTheme="minorHAnsi" w:hAnsiTheme="minorHAnsi" w:cstheme="minorHAnsi"/>
        </w:rPr>
        <w:t>ive les caspases</w:t>
      </w:r>
      <w:r w:rsidRPr="00214FF6">
        <w:rPr>
          <w:rFonts w:asciiTheme="minorHAnsi" w:hAnsiTheme="minorHAnsi" w:cstheme="minorHAnsi"/>
        </w:rPr>
        <w:t xml:space="preserve">, et entraîne l’apoptose, en concentrant principalement son action sur le cycle cellulaire, la prolifération et l’apoptose. Des travaux ont également montré que la </w:t>
      </w:r>
      <w:proofErr w:type="spellStart"/>
      <w:r w:rsidRPr="00214FF6">
        <w:rPr>
          <w:rFonts w:asciiTheme="minorHAnsi" w:hAnsiTheme="minorHAnsi" w:cstheme="minorHAnsi"/>
        </w:rPr>
        <w:t>fluphénazine</w:t>
      </w:r>
      <w:proofErr w:type="spellEnd"/>
      <w:r w:rsidRPr="00214FF6">
        <w:rPr>
          <w:rFonts w:asciiTheme="minorHAnsi" w:hAnsiTheme="minorHAnsi" w:cstheme="minorHAnsi"/>
        </w:rPr>
        <w:t xml:space="preserve"> peut </w:t>
      </w:r>
      <w:r w:rsidRPr="0052544B">
        <w:rPr>
          <w:rFonts w:asciiTheme="minorHAnsi" w:hAnsiTheme="minorHAnsi" w:cstheme="minorHAnsi"/>
          <w:b/>
          <w:bCs/>
        </w:rPr>
        <w:t>sensibiliser les cellules résistantes aux chimiothérapies</w:t>
      </w:r>
      <w:r w:rsidRPr="00214FF6">
        <w:rPr>
          <w:rFonts w:asciiTheme="minorHAnsi" w:hAnsiTheme="minorHAnsi" w:cstheme="minorHAnsi"/>
        </w:rPr>
        <w:t xml:space="preserve"> lorsqu'elle est combinée avec d'autres traitements, tels que les inhibiteurs de P-gp ou la lumière UVA (Kim et al., 2018). Les recherches menées par Goyette et al. </w:t>
      </w:r>
      <w:proofErr w:type="gramStart"/>
      <w:r w:rsidRPr="00214FF6">
        <w:rPr>
          <w:rFonts w:asciiTheme="minorHAnsi" w:hAnsiTheme="minorHAnsi" w:cstheme="minorHAnsi"/>
        </w:rPr>
        <w:t>ont</w:t>
      </w:r>
      <w:proofErr w:type="gramEnd"/>
      <w:r w:rsidRPr="00214FF6">
        <w:rPr>
          <w:rFonts w:asciiTheme="minorHAnsi" w:hAnsiTheme="minorHAnsi" w:cstheme="minorHAnsi"/>
        </w:rPr>
        <w:t xml:space="preserve"> révélé que la </w:t>
      </w:r>
      <w:proofErr w:type="spellStart"/>
      <w:r w:rsidRPr="00214FF6">
        <w:rPr>
          <w:rFonts w:asciiTheme="minorHAnsi" w:hAnsiTheme="minorHAnsi" w:cstheme="minorHAnsi"/>
        </w:rPr>
        <w:t>fluphénazine</w:t>
      </w:r>
      <w:proofErr w:type="spellEnd"/>
      <w:r w:rsidRPr="00214FF6">
        <w:rPr>
          <w:rFonts w:asciiTheme="minorHAnsi" w:hAnsiTheme="minorHAnsi" w:cstheme="minorHAnsi"/>
        </w:rPr>
        <w:t xml:space="preserve"> </w:t>
      </w:r>
      <w:r w:rsidRPr="0052544B">
        <w:rPr>
          <w:rFonts w:asciiTheme="minorHAnsi" w:hAnsiTheme="minorHAnsi" w:cstheme="minorHAnsi"/>
          <w:b/>
          <w:bCs/>
        </w:rPr>
        <w:t xml:space="preserve">réduit la taille des tumeurs et inhibe les métastases </w:t>
      </w:r>
      <w:r w:rsidRPr="00214FF6">
        <w:rPr>
          <w:rFonts w:asciiTheme="minorHAnsi" w:hAnsiTheme="minorHAnsi" w:cstheme="minorHAnsi"/>
        </w:rPr>
        <w:t xml:space="preserve">dans les modèles murins de cancer du sein triple négatif (TNBC). Cependant, des </w:t>
      </w:r>
      <w:r w:rsidRPr="0052544B">
        <w:rPr>
          <w:rFonts w:asciiTheme="minorHAnsi" w:hAnsiTheme="minorHAnsi" w:cstheme="minorHAnsi"/>
          <w:b/>
          <w:bCs/>
        </w:rPr>
        <w:t>études supplémentaires sont nécessaires</w:t>
      </w:r>
      <w:r w:rsidRPr="00214FF6">
        <w:rPr>
          <w:rFonts w:asciiTheme="minorHAnsi" w:hAnsiTheme="minorHAnsi" w:cstheme="minorHAnsi"/>
        </w:rPr>
        <w:t xml:space="preserve"> pour affiner la compréhension de son mécanisme d'action exact, et des formulations nanoparticulaires pourraient être nécessaires pour réduire les effets secondaires liés à la traversée de la barrière hémato-encéphalique, tout en maximisant l’effet thérapeutique, comme l’ont suggéré </w:t>
      </w:r>
      <w:proofErr w:type="spellStart"/>
      <w:r w:rsidRPr="00214FF6">
        <w:rPr>
          <w:rFonts w:asciiTheme="minorHAnsi" w:hAnsiTheme="minorHAnsi" w:cstheme="minorHAnsi"/>
        </w:rPr>
        <w:t>Kuzu</w:t>
      </w:r>
      <w:proofErr w:type="spellEnd"/>
      <w:r w:rsidRPr="00214FF6">
        <w:rPr>
          <w:rFonts w:asciiTheme="minorHAnsi" w:hAnsiTheme="minorHAnsi" w:cstheme="minorHAnsi"/>
        </w:rPr>
        <w:t xml:space="preserve"> et al. (2018). </w:t>
      </w:r>
      <w:r w:rsidRPr="0052544B">
        <w:rPr>
          <w:rFonts w:asciiTheme="minorHAnsi" w:hAnsiTheme="minorHAnsi" w:cstheme="minorHAnsi"/>
          <w:b/>
          <w:bCs/>
        </w:rPr>
        <w:t>Les effets secondaires</w:t>
      </w:r>
      <w:r w:rsidRPr="00214FF6">
        <w:rPr>
          <w:rFonts w:asciiTheme="minorHAnsi" w:hAnsiTheme="minorHAnsi" w:cstheme="minorHAnsi"/>
        </w:rPr>
        <w:t xml:space="preserve">, similaires à ceux des antipsychotiques classiques, incluent la sédation, la bouche sèche, la rétention urinaire, et d’autres effets neurologiques, soulignant la nécessité </w:t>
      </w:r>
      <w:r w:rsidRPr="0044048B">
        <w:rPr>
          <w:rFonts w:asciiTheme="minorHAnsi" w:hAnsiTheme="minorHAnsi" w:cstheme="minorHAnsi"/>
        </w:rPr>
        <w:t>de</w:t>
      </w:r>
      <w:r w:rsidRPr="0044048B">
        <w:rPr>
          <w:rFonts w:asciiTheme="minorHAnsi" w:hAnsiTheme="minorHAnsi" w:cstheme="minorHAnsi"/>
          <w:b/>
          <w:bCs/>
        </w:rPr>
        <w:t xml:space="preserve"> surveiller attentivement</w:t>
      </w:r>
      <w:r w:rsidRPr="00214FF6">
        <w:rPr>
          <w:rFonts w:asciiTheme="minorHAnsi" w:hAnsiTheme="minorHAnsi" w:cstheme="minorHAnsi"/>
        </w:rPr>
        <w:t xml:space="preserve"> les patients traités avec la </w:t>
      </w:r>
      <w:proofErr w:type="spellStart"/>
      <w:r w:rsidRPr="00214FF6">
        <w:rPr>
          <w:rFonts w:asciiTheme="minorHAnsi" w:hAnsiTheme="minorHAnsi" w:cstheme="minorHAnsi"/>
        </w:rPr>
        <w:t>fluphénazine</w:t>
      </w:r>
      <w:proofErr w:type="spellEnd"/>
      <w:r w:rsidRPr="00214FF6">
        <w:rPr>
          <w:rFonts w:asciiTheme="minorHAnsi" w:hAnsiTheme="minorHAnsi" w:cstheme="minorHAnsi"/>
        </w:rPr>
        <w:t>, en particulier les personnes âgées et celles souffrant de maladies hépatiques.</w:t>
      </w:r>
    </w:p>
    <w:p w14:paraId="313EC16D" w14:textId="0085AA46" w:rsidR="00214FF6" w:rsidRPr="00EF72BE" w:rsidRDefault="00214FF6" w:rsidP="00EF72BE">
      <w:pPr>
        <w:rPr>
          <w:b/>
          <w:bCs/>
          <w:color w:val="76923C" w:themeColor="accent3" w:themeShade="BF"/>
          <w:sz w:val="28"/>
          <w:szCs w:val="28"/>
        </w:rPr>
      </w:pPr>
      <w:r w:rsidRPr="00EF72BE">
        <w:rPr>
          <w:b/>
          <w:bCs/>
          <w:color w:val="76923C" w:themeColor="accent3" w:themeShade="BF"/>
          <w:sz w:val="28"/>
          <w:szCs w:val="28"/>
        </w:rPr>
        <w:t xml:space="preserve">Conclusion : </w:t>
      </w:r>
      <w:r w:rsidRPr="00214FF6">
        <w:rPr>
          <w:rFonts w:cstheme="minorHAnsi"/>
        </w:rPr>
        <w:t xml:space="preserve">Cette revue soutient solidement l'activité anticancéreuse de la </w:t>
      </w:r>
      <w:proofErr w:type="spellStart"/>
      <w:r w:rsidRPr="00214FF6">
        <w:rPr>
          <w:rFonts w:cstheme="minorHAnsi"/>
        </w:rPr>
        <w:t>fluphénazine</w:t>
      </w:r>
      <w:proofErr w:type="spellEnd"/>
      <w:r w:rsidRPr="00214FF6">
        <w:rPr>
          <w:rFonts w:cstheme="minorHAnsi"/>
        </w:rPr>
        <w:t xml:space="preserve"> contre différents types de cancer, tant in vitro qu'in vivo. Elle montre que ce médicament fragmente l'ADN, induit un arrêt du cycle cellulaire, déclenche l'apoptose et réduit la migration et l'invasion des cellules cancéreuses. Bien que les mécanismes d'action ne soient pas complètement établis, les résultats préliminaires suggèrent que la </w:t>
      </w:r>
      <w:proofErr w:type="spellStart"/>
      <w:r w:rsidRPr="00214FF6">
        <w:rPr>
          <w:rFonts w:cstheme="minorHAnsi"/>
        </w:rPr>
        <w:t>fluphénazine</w:t>
      </w:r>
      <w:proofErr w:type="spellEnd"/>
      <w:r w:rsidRPr="00214FF6">
        <w:rPr>
          <w:rFonts w:cstheme="minorHAnsi"/>
        </w:rPr>
        <w:t xml:space="preserve"> agit sur les voies de signalisation Akt et </w:t>
      </w:r>
      <w:r w:rsidR="00C51552">
        <w:rPr>
          <w:rFonts w:cstheme="minorHAnsi"/>
        </w:rPr>
        <w:t>Wnt</w:t>
      </w:r>
      <w:r w:rsidRPr="00214FF6">
        <w:rPr>
          <w:rFonts w:cstheme="minorHAnsi"/>
        </w:rPr>
        <w:t>, et inhibe la croissance tumorale tout en réduisant les métastases, malgré quelques effets secondaires.</w:t>
      </w:r>
    </w:p>
    <w:p w14:paraId="4F8F39B4" w14:textId="77777777" w:rsidR="00214FF6" w:rsidRPr="00214FF6" w:rsidRDefault="00AF6801" w:rsidP="00AF6801">
      <w:pPr>
        <w:pStyle w:val="NormalWeb"/>
        <w:spacing w:after="0" w:afterAutospacing="0"/>
        <w:ind w:left="-142" w:right="-14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90FA66C" wp14:editId="18706011">
                <wp:simplePos x="0" y="0"/>
                <wp:positionH relativeFrom="column">
                  <wp:posOffset>-252095</wp:posOffset>
                </wp:positionH>
                <wp:positionV relativeFrom="paragraph">
                  <wp:posOffset>58420</wp:posOffset>
                </wp:positionV>
                <wp:extent cx="6347460" cy="15240"/>
                <wp:effectExtent l="0" t="0" r="15240" b="22860"/>
                <wp:wrapNone/>
                <wp:docPr id="2" name="Connecteur droit 2"/>
                <wp:cNvGraphicFramePr/>
                <a:graphic xmlns:a="http://schemas.openxmlformats.org/drawingml/2006/main">
                  <a:graphicData uri="http://schemas.microsoft.com/office/word/2010/wordprocessingShape">
                    <wps:wsp>
                      <wps:cNvCnPr/>
                      <wps:spPr>
                        <a:xfrm>
                          <a:off x="0" y="0"/>
                          <a:ext cx="6347460" cy="1524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0C371"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5pt,4.6pt" to="479.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" strokecolor="#d8d8d8 [2732]"/>
            </w:pict>
          </mc:Fallback>
        </mc:AlternateContent>
      </w:r>
    </w:p>
    <w:p w14:paraId="44A596B1" w14:textId="77777777" w:rsidR="00AF6801" w:rsidRDefault="00AF6801" w:rsidP="00AF6801">
      <w:pPr>
        <w:pStyle w:val="NormalWeb"/>
        <w:spacing w:before="0" w:beforeAutospacing="0" w:after="0" w:afterAutospacing="0"/>
        <w:jc w:val="center"/>
        <w:rPr>
          <w:rFonts w:asciiTheme="minorHAnsi" w:hAnsiTheme="minorHAnsi" w:cstheme="minorHAnsi"/>
          <w:color w:val="BFBFBF" w:themeColor="background1" w:themeShade="BF"/>
        </w:rPr>
      </w:pPr>
    </w:p>
    <w:p w14:paraId="1F92D826" w14:textId="77777777" w:rsidR="00214FF6" w:rsidRPr="00EF72BE" w:rsidRDefault="00AF6801" w:rsidP="00AF6801">
      <w:pPr>
        <w:pStyle w:val="NormalWeb"/>
        <w:spacing w:before="0" w:beforeAutospacing="0" w:after="0" w:afterAutospacing="0"/>
        <w:ind w:left="-426"/>
        <w:jc w:val="center"/>
        <w:rPr>
          <w:rFonts w:asciiTheme="minorHAnsi" w:hAnsiTheme="minorHAnsi" w:cstheme="minorHAnsi"/>
          <w:b/>
          <w:bCs/>
          <w:color w:val="BFBFBF" w:themeColor="background1" w:themeShade="BF"/>
        </w:rPr>
      </w:pPr>
      <w:r w:rsidRPr="00EF72BE">
        <w:rPr>
          <w:rFonts w:asciiTheme="minorHAnsi" w:hAnsiTheme="minorHAnsi" w:cstheme="minorHAnsi"/>
          <w:b/>
          <w:bCs/>
          <w:color w:val="BFBFBF" w:themeColor="background1" w:themeShade="BF"/>
        </w:rPr>
        <w:t>Traduit de l’anglais et synthétisé par</w:t>
      </w:r>
    </w:p>
    <w:p w14:paraId="5F7AE718" w14:textId="77777777" w:rsidR="00AF6801" w:rsidRPr="00EF72BE" w:rsidRDefault="00AF6801" w:rsidP="00AF6801">
      <w:pPr>
        <w:pStyle w:val="NormalWeb"/>
        <w:spacing w:before="0" w:beforeAutospacing="0" w:after="0" w:afterAutospacing="0"/>
        <w:jc w:val="center"/>
        <w:rPr>
          <w:rFonts w:asciiTheme="minorHAnsi" w:hAnsiTheme="minorHAnsi" w:cstheme="minorHAnsi"/>
          <w:b/>
          <w:bCs/>
          <w:color w:val="BFBFBF" w:themeColor="background1" w:themeShade="BF"/>
        </w:rPr>
      </w:pPr>
      <w:r w:rsidRPr="00EF72BE">
        <w:rPr>
          <w:rFonts w:asciiTheme="minorHAnsi" w:hAnsiTheme="minorHAnsi" w:cstheme="minorHAnsi"/>
          <w:b/>
          <w:bCs/>
          <w:color w:val="BFBFBF" w:themeColor="background1" w:themeShade="BF"/>
        </w:rPr>
        <w:t xml:space="preserve">Dr </w:t>
      </w:r>
      <w:proofErr w:type="spellStart"/>
      <w:r w:rsidRPr="00EF72BE">
        <w:rPr>
          <w:rFonts w:asciiTheme="minorHAnsi" w:hAnsiTheme="minorHAnsi" w:cstheme="minorHAnsi"/>
          <w:b/>
          <w:bCs/>
          <w:color w:val="BFBFBF" w:themeColor="background1" w:themeShade="BF"/>
        </w:rPr>
        <w:t>Salehddine</w:t>
      </w:r>
      <w:proofErr w:type="spellEnd"/>
      <w:r w:rsidRPr="00EF72BE">
        <w:rPr>
          <w:rFonts w:asciiTheme="minorHAnsi" w:hAnsiTheme="minorHAnsi" w:cstheme="minorHAnsi"/>
          <w:b/>
          <w:bCs/>
          <w:color w:val="BFBFBF" w:themeColor="background1" w:themeShade="BF"/>
        </w:rPr>
        <w:t xml:space="preserve"> Zineb</w:t>
      </w:r>
    </w:p>
    <w:p w14:paraId="090073E4" w14:textId="77777777" w:rsidR="00AF6801" w:rsidRPr="00EF72BE" w:rsidRDefault="00AF6801" w:rsidP="00AF6801">
      <w:pPr>
        <w:pStyle w:val="NormalWeb"/>
        <w:spacing w:before="0" w:beforeAutospacing="0" w:after="0" w:afterAutospacing="0"/>
        <w:jc w:val="center"/>
        <w:rPr>
          <w:rFonts w:asciiTheme="minorHAnsi" w:hAnsiTheme="minorHAnsi" w:cstheme="minorHAnsi"/>
          <w:b/>
          <w:bCs/>
          <w:color w:val="BFBFBF" w:themeColor="background1" w:themeShade="BF"/>
        </w:rPr>
      </w:pPr>
      <w:r w:rsidRPr="00EF72BE">
        <w:rPr>
          <w:rFonts w:asciiTheme="minorHAnsi" w:hAnsiTheme="minorHAnsi" w:cstheme="minorHAnsi"/>
          <w:b/>
          <w:bCs/>
          <w:color w:val="BFBFBF" w:themeColor="background1" w:themeShade="BF"/>
        </w:rPr>
        <w:t>Service de Psychiatrie</w:t>
      </w:r>
    </w:p>
    <w:p w14:paraId="716AA214" w14:textId="6A7C929C" w:rsidR="00AF6801" w:rsidRPr="00EF72BE" w:rsidRDefault="00AF6801" w:rsidP="00AF6801">
      <w:pPr>
        <w:pStyle w:val="NormalWeb"/>
        <w:spacing w:before="0" w:beforeAutospacing="0" w:after="0" w:afterAutospacing="0"/>
        <w:jc w:val="center"/>
        <w:rPr>
          <w:rFonts w:asciiTheme="minorHAnsi" w:hAnsiTheme="minorHAnsi" w:cstheme="minorHAnsi"/>
          <w:b/>
          <w:bCs/>
          <w:color w:val="BFBFBF" w:themeColor="background1" w:themeShade="BF"/>
        </w:rPr>
      </w:pPr>
      <w:r w:rsidRPr="00EF72BE">
        <w:rPr>
          <w:rFonts w:asciiTheme="minorHAnsi" w:hAnsiTheme="minorHAnsi" w:cstheme="minorHAnsi"/>
          <w:b/>
          <w:bCs/>
          <w:color w:val="BFBFBF" w:themeColor="background1" w:themeShade="BF"/>
        </w:rPr>
        <w:t xml:space="preserve">CHU Souss </w:t>
      </w:r>
      <w:r w:rsidR="00EF72BE" w:rsidRPr="00EF72BE">
        <w:rPr>
          <w:rFonts w:asciiTheme="minorHAnsi" w:hAnsiTheme="minorHAnsi" w:cstheme="minorHAnsi"/>
          <w:b/>
          <w:bCs/>
          <w:color w:val="BFBFBF" w:themeColor="background1" w:themeShade="BF"/>
        </w:rPr>
        <w:t>–</w:t>
      </w:r>
      <w:r w:rsidRPr="00EF72BE">
        <w:rPr>
          <w:rFonts w:asciiTheme="minorHAnsi" w:hAnsiTheme="minorHAnsi" w:cstheme="minorHAnsi"/>
          <w:b/>
          <w:bCs/>
          <w:color w:val="BFBFBF" w:themeColor="background1" w:themeShade="BF"/>
        </w:rPr>
        <w:t xml:space="preserve"> Massa</w:t>
      </w:r>
    </w:p>
    <w:p w14:paraId="51DFD811" w14:textId="3BC7A7C5" w:rsidR="00EF72BE" w:rsidRPr="00EF72BE" w:rsidRDefault="00EF72BE" w:rsidP="00AF6801">
      <w:pPr>
        <w:pStyle w:val="NormalWeb"/>
        <w:spacing w:before="0" w:beforeAutospacing="0" w:after="0" w:afterAutospacing="0"/>
        <w:jc w:val="center"/>
        <w:rPr>
          <w:rFonts w:asciiTheme="minorHAnsi" w:hAnsiTheme="minorHAnsi" w:cstheme="minorHAnsi"/>
          <w:b/>
          <w:bCs/>
          <w:color w:val="BFBFBF" w:themeColor="background1" w:themeShade="BF"/>
        </w:rPr>
      </w:pPr>
      <w:r w:rsidRPr="00EF72BE">
        <w:rPr>
          <w:rFonts w:asciiTheme="minorHAnsi" w:hAnsiTheme="minorHAnsi" w:cstheme="minorHAnsi"/>
          <w:b/>
          <w:bCs/>
          <w:color w:val="BFBFBF" w:themeColor="background1" w:themeShade="BF"/>
        </w:rPr>
        <w:t>Décembre 2024</w:t>
      </w:r>
    </w:p>
    <w:p w14:paraId="22D8D892" w14:textId="77777777" w:rsidR="00214FF6" w:rsidRPr="00214FF6" w:rsidRDefault="00214FF6" w:rsidP="00AF6801">
      <w:pPr>
        <w:pStyle w:val="NormalWeb"/>
        <w:rPr>
          <w:rFonts w:asciiTheme="minorHAnsi" w:hAnsiTheme="minorHAnsi" w:cstheme="minorHAnsi"/>
          <w:b/>
          <w:bCs/>
        </w:rPr>
      </w:pPr>
    </w:p>
    <w:p w14:paraId="73F923E4" w14:textId="77777777" w:rsidR="00870FE9" w:rsidRPr="00214FF6" w:rsidRDefault="00870FE9" w:rsidP="00870FE9">
      <w:pPr>
        <w:pStyle w:val="NormalWeb"/>
        <w:ind w:left="720"/>
        <w:rPr>
          <w:rFonts w:asciiTheme="minorHAnsi" w:hAnsiTheme="minorHAnsi" w:cstheme="minorHAnsi"/>
          <w:b/>
          <w:bCs/>
        </w:rPr>
      </w:pPr>
    </w:p>
    <w:p w14:paraId="37E2CD47" w14:textId="77777777" w:rsidR="00585E10" w:rsidRPr="00214FF6" w:rsidRDefault="00585E10">
      <w:pPr>
        <w:rPr>
          <w:rFonts w:cstheme="minorHAnsi"/>
        </w:rPr>
      </w:pPr>
    </w:p>
    <w:p w14:paraId="12E9E28E" w14:textId="77777777" w:rsidR="00585E10" w:rsidRDefault="00585E10"/>
    <w:sectPr w:rsidR="00585E10" w:rsidSect="00960F55">
      <w:pgSz w:w="11906" w:h="16838"/>
      <w:pgMar w:top="993"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A5352"/>
    <w:multiLevelType w:val="hybridMultilevel"/>
    <w:tmpl w:val="6FF8D6AE"/>
    <w:lvl w:ilvl="0" w:tplc="0FB4DA12">
      <w:start w:val="2"/>
      <w:numFmt w:val="decimal"/>
      <w:lvlText w:val="%1."/>
      <w:lvlJc w:val="left"/>
      <w:pPr>
        <w:ind w:left="218" w:hanging="360"/>
      </w:pPr>
      <w:rPr>
        <w:rFonts w:hint="default"/>
      </w:rPr>
    </w:lvl>
    <w:lvl w:ilvl="1" w:tplc="040C0019">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 w15:restartNumberingAfterBreak="0">
    <w:nsid w:val="5F324B42"/>
    <w:multiLevelType w:val="multilevel"/>
    <w:tmpl w:val="171A9A0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5F626D5E"/>
    <w:multiLevelType w:val="hybridMultilevel"/>
    <w:tmpl w:val="428A265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8974379">
    <w:abstractNumId w:val="1"/>
  </w:num>
  <w:num w:numId="2" w16cid:durableId="1802385211">
    <w:abstractNumId w:val="2"/>
  </w:num>
  <w:num w:numId="3" w16cid:durableId="188301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10"/>
    <w:rsid w:val="001F229F"/>
    <w:rsid w:val="00214FF6"/>
    <w:rsid w:val="0044048B"/>
    <w:rsid w:val="00460CD8"/>
    <w:rsid w:val="0052544B"/>
    <w:rsid w:val="00585E10"/>
    <w:rsid w:val="00781299"/>
    <w:rsid w:val="00870FE9"/>
    <w:rsid w:val="008D1E1A"/>
    <w:rsid w:val="00960F55"/>
    <w:rsid w:val="00AF6801"/>
    <w:rsid w:val="00C51552"/>
    <w:rsid w:val="00DE1452"/>
    <w:rsid w:val="00EF72BE"/>
    <w:rsid w:val="00F31B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5F4E"/>
  <w15:docId w15:val="{DC03EE89-3529-45BA-8542-732CA15E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85E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85E10"/>
    <w:pPr>
      <w:ind w:left="720"/>
      <w:contextualSpacing/>
    </w:pPr>
  </w:style>
  <w:style w:type="character" w:styleId="lev">
    <w:name w:val="Strong"/>
    <w:basedOn w:val="Policepardfaut"/>
    <w:uiPriority w:val="22"/>
    <w:qFormat/>
    <w:rsid w:val="00585E10"/>
    <w:rPr>
      <w:b/>
      <w:bCs/>
    </w:rPr>
  </w:style>
  <w:style w:type="character" w:styleId="Accentuation">
    <w:name w:val="Emphasis"/>
    <w:basedOn w:val="Policepardfaut"/>
    <w:uiPriority w:val="20"/>
    <w:qFormat/>
    <w:rsid w:val="00214FF6"/>
    <w:rPr>
      <w:i/>
      <w:iCs/>
    </w:rPr>
  </w:style>
  <w:style w:type="paragraph" w:styleId="Textedebulles">
    <w:name w:val="Balloon Text"/>
    <w:basedOn w:val="Normal"/>
    <w:link w:val="TextedebullesCar"/>
    <w:uiPriority w:val="99"/>
    <w:semiHidden/>
    <w:unhideWhenUsed/>
    <w:rsid w:val="00C515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1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283292">
      <w:bodyDiv w:val="1"/>
      <w:marLeft w:val="0"/>
      <w:marRight w:val="0"/>
      <w:marTop w:val="0"/>
      <w:marBottom w:val="0"/>
      <w:divBdr>
        <w:top w:val="none" w:sz="0" w:space="0" w:color="auto"/>
        <w:left w:val="none" w:sz="0" w:space="0" w:color="auto"/>
        <w:bottom w:val="none" w:sz="0" w:space="0" w:color="auto"/>
        <w:right w:val="none" w:sz="0" w:space="0" w:color="auto"/>
      </w:divBdr>
    </w:div>
    <w:div w:id="367531227">
      <w:bodyDiv w:val="1"/>
      <w:marLeft w:val="0"/>
      <w:marRight w:val="0"/>
      <w:marTop w:val="0"/>
      <w:marBottom w:val="0"/>
      <w:divBdr>
        <w:top w:val="none" w:sz="0" w:space="0" w:color="auto"/>
        <w:left w:val="none" w:sz="0" w:space="0" w:color="auto"/>
        <w:bottom w:val="none" w:sz="0" w:space="0" w:color="auto"/>
        <w:right w:val="none" w:sz="0" w:space="0" w:color="auto"/>
      </w:divBdr>
    </w:div>
    <w:div w:id="398750863">
      <w:bodyDiv w:val="1"/>
      <w:marLeft w:val="0"/>
      <w:marRight w:val="0"/>
      <w:marTop w:val="0"/>
      <w:marBottom w:val="0"/>
      <w:divBdr>
        <w:top w:val="none" w:sz="0" w:space="0" w:color="auto"/>
        <w:left w:val="none" w:sz="0" w:space="0" w:color="auto"/>
        <w:bottom w:val="none" w:sz="0" w:space="0" w:color="auto"/>
        <w:right w:val="none" w:sz="0" w:space="0" w:color="auto"/>
      </w:divBdr>
    </w:div>
    <w:div w:id="499396876">
      <w:bodyDiv w:val="1"/>
      <w:marLeft w:val="0"/>
      <w:marRight w:val="0"/>
      <w:marTop w:val="0"/>
      <w:marBottom w:val="0"/>
      <w:divBdr>
        <w:top w:val="none" w:sz="0" w:space="0" w:color="auto"/>
        <w:left w:val="none" w:sz="0" w:space="0" w:color="auto"/>
        <w:bottom w:val="none" w:sz="0" w:space="0" w:color="auto"/>
        <w:right w:val="none" w:sz="0" w:space="0" w:color="auto"/>
      </w:divBdr>
    </w:div>
    <w:div w:id="548733643">
      <w:bodyDiv w:val="1"/>
      <w:marLeft w:val="0"/>
      <w:marRight w:val="0"/>
      <w:marTop w:val="0"/>
      <w:marBottom w:val="0"/>
      <w:divBdr>
        <w:top w:val="none" w:sz="0" w:space="0" w:color="auto"/>
        <w:left w:val="none" w:sz="0" w:space="0" w:color="auto"/>
        <w:bottom w:val="none" w:sz="0" w:space="0" w:color="auto"/>
        <w:right w:val="none" w:sz="0" w:space="0" w:color="auto"/>
      </w:divBdr>
    </w:div>
    <w:div w:id="556164151">
      <w:bodyDiv w:val="1"/>
      <w:marLeft w:val="0"/>
      <w:marRight w:val="0"/>
      <w:marTop w:val="0"/>
      <w:marBottom w:val="0"/>
      <w:divBdr>
        <w:top w:val="none" w:sz="0" w:space="0" w:color="auto"/>
        <w:left w:val="none" w:sz="0" w:space="0" w:color="auto"/>
        <w:bottom w:val="none" w:sz="0" w:space="0" w:color="auto"/>
        <w:right w:val="none" w:sz="0" w:space="0" w:color="auto"/>
      </w:divBdr>
      <w:divsChild>
        <w:div w:id="2081757100">
          <w:marLeft w:val="0"/>
          <w:marRight w:val="0"/>
          <w:marTop w:val="0"/>
          <w:marBottom w:val="0"/>
          <w:divBdr>
            <w:top w:val="none" w:sz="0" w:space="0" w:color="auto"/>
            <w:left w:val="none" w:sz="0" w:space="0" w:color="auto"/>
            <w:bottom w:val="none" w:sz="0" w:space="0" w:color="auto"/>
            <w:right w:val="none" w:sz="0" w:space="0" w:color="auto"/>
          </w:divBdr>
          <w:divsChild>
            <w:div w:id="56247861">
              <w:marLeft w:val="0"/>
              <w:marRight w:val="0"/>
              <w:marTop w:val="0"/>
              <w:marBottom w:val="0"/>
              <w:divBdr>
                <w:top w:val="none" w:sz="0" w:space="0" w:color="auto"/>
                <w:left w:val="none" w:sz="0" w:space="0" w:color="auto"/>
                <w:bottom w:val="none" w:sz="0" w:space="0" w:color="auto"/>
                <w:right w:val="none" w:sz="0" w:space="0" w:color="auto"/>
              </w:divBdr>
              <w:divsChild>
                <w:div w:id="756445912">
                  <w:marLeft w:val="0"/>
                  <w:marRight w:val="0"/>
                  <w:marTop w:val="0"/>
                  <w:marBottom w:val="0"/>
                  <w:divBdr>
                    <w:top w:val="none" w:sz="0" w:space="0" w:color="auto"/>
                    <w:left w:val="none" w:sz="0" w:space="0" w:color="auto"/>
                    <w:bottom w:val="none" w:sz="0" w:space="0" w:color="auto"/>
                    <w:right w:val="none" w:sz="0" w:space="0" w:color="auto"/>
                  </w:divBdr>
                  <w:divsChild>
                    <w:div w:id="4517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7917">
      <w:bodyDiv w:val="1"/>
      <w:marLeft w:val="0"/>
      <w:marRight w:val="0"/>
      <w:marTop w:val="0"/>
      <w:marBottom w:val="0"/>
      <w:divBdr>
        <w:top w:val="none" w:sz="0" w:space="0" w:color="auto"/>
        <w:left w:val="none" w:sz="0" w:space="0" w:color="auto"/>
        <w:bottom w:val="none" w:sz="0" w:space="0" w:color="auto"/>
        <w:right w:val="none" w:sz="0" w:space="0" w:color="auto"/>
      </w:divBdr>
    </w:div>
    <w:div w:id="738402108">
      <w:bodyDiv w:val="1"/>
      <w:marLeft w:val="0"/>
      <w:marRight w:val="0"/>
      <w:marTop w:val="0"/>
      <w:marBottom w:val="0"/>
      <w:divBdr>
        <w:top w:val="none" w:sz="0" w:space="0" w:color="auto"/>
        <w:left w:val="none" w:sz="0" w:space="0" w:color="auto"/>
        <w:bottom w:val="none" w:sz="0" w:space="0" w:color="auto"/>
        <w:right w:val="none" w:sz="0" w:space="0" w:color="auto"/>
      </w:divBdr>
    </w:div>
    <w:div w:id="1654411797">
      <w:bodyDiv w:val="1"/>
      <w:marLeft w:val="0"/>
      <w:marRight w:val="0"/>
      <w:marTop w:val="0"/>
      <w:marBottom w:val="0"/>
      <w:divBdr>
        <w:top w:val="none" w:sz="0" w:space="0" w:color="auto"/>
        <w:left w:val="none" w:sz="0" w:space="0" w:color="auto"/>
        <w:bottom w:val="none" w:sz="0" w:space="0" w:color="auto"/>
        <w:right w:val="none" w:sz="0" w:space="0" w:color="auto"/>
      </w:divBdr>
    </w:div>
    <w:div w:id="19607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1753</Words>
  <Characters>9644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dcterms:created xsi:type="dcterms:W3CDTF">2024-12-27T08:30:00Z</dcterms:created>
  <dcterms:modified xsi:type="dcterms:W3CDTF">2024-12-28T09:22:00Z</dcterms:modified>
</cp:coreProperties>
</file>