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93DC5" w14:textId="187ED673" w:rsidR="00B10BA4" w:rsidRPr="00B10BA4" w:rsidRDefault="00B10BA4" w:rsidP="00B10BA4">
      <w:pPr>
        <w:rPr>
          <w:b/>
          <w:bCs/>
          <w:color w:val="C00000"/>
          <w:sz w:val="32"/>
          <w:szCs w:val="32"/>
          <w:lang w:val="en-US"/>
        </w:rPr>
      </w:pPr>
    </w:p>
    <w:p w14:paraId="679FAB99" w14:textId="36B807CE" w:rsidR="007D4964" w:rsidRPr="008925A2" w:rsidRDefault="008925A2" w:rsidP="008925A2">
      <w:pPr>
        <w:rPr>
          <w:b/>
          <w:bCs/>
          <w:sz w:val="32"/>
          <w:szCs w:val="32"/>
          <w:lang w:val="en-US"/>
        </w:rPr>
      </w:pPr>
      <w:r w:rsidRPr="008925A2">
        <w:rPr>
          <w:b/>
          <w:bCs/>
          <w:sz w:val="32"/>
          <w:szCs w:val="32"/>
          <w:lang w:val="en-US"/>
        </w:rPr>
        <w:t>Efficacité des antipsychotiques</w:t>
      </w:r>
      <w:r w:rsidRPr="008925A2">
        <w:rPr>
          <w:b/>
          <w:bCs/>
          <w:sz w:val="32"/>
          <w:szCs w:val="32"/>
          <w:lang w:val="en-US"/>
        </w:rPr>
        <w:t xml:space="preserve"> injectables à action prolongée </w:t>
      </w:r>
      <w:r w:rsidRPr="008925A2">
        <w:rPr>
          <w:b/>
          <w:bCs/>
          <w:sz w:val="32"/>
          <w:szCs w:val="32"/>
          <w:lang w:val="en-US"/>
        </w:rPr>
        <w:t>dans une cohorte nationale</w:t>
      </w:r>
      <w:r w:rsidRPr="008925A2">
        <w:rPr>
          <w:b/>
          <w:bCs/>
          <w:sz w:val="32"/>
          <w:szCs w:val="32"/>
          <w:lang w:val="en-US"/>
        </w:rPr>
        <w:t xml:space="preserve"> de 12 373 patie</w:t>
      </w:r>
      <w:bookmarkStart w:id="0" w:name="_GoBack"/>
      <w:bookmarkEnd w:id="0"/>
      <w:r w:rsidRPr="008925A2">
        <w:rPr>
          <w:b/>
          <w:bCs/>
          <w:sz w:val="32"/>
          <w:szCs w:val="32"/>
          <w:lang w:val="en-US"/>
        </w:rPr>
        <w:t xml:space="preserve">nts atteints de </w:t>
      </w:r>
      <w:r w:rsidRPr="008925A2">
        <w:rPr>
          <w:b/>
          <w:bCs/>
          <w:sz w:val="32"/>
          <w:szCs w:val="32"/>
          <w:lang w:val="en-US"/>
        </w:rPr>
        <w:t>troubles du spectre de la schizophrénie</w:t>
      </w:r>
    </w:p>
    <w:p w14:paraId="066A997C" w14:textId="77777777" w:rsidR="008925A2" w:rsidRPr="007B6A36" w:rsidRDefault="008925A2" w:rsidP="00E70360"/>
    <w:p w14:paraId="19AA0A41" w14:textId="76E6AF18" w:rsidR="007D4964" w:rsidRPr="007B6A36" w:rsidRDefault="008925A2" w:rsidP="00E70360">
      <w:r>
        <w:rPr>
          <w:noProof/>
          <w:lang w:eastAsia="fr-FR"/>
        </w:rPr>
        <w:drawing>
          <wp:inline distT="0" distB="0" distL="0" distR="0" wp14:anchorId="0AD829AD" wp14:editId="446F3181">
            <wp:extent cx="5760720" cy="15519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551940"/>
                    </a:xfrm>
                    <a:prstGeom prst="rect">
                      <a:avLst/>
                    </a:prstGeom>
                  </pic:spPr>
                </pic:pic>
              </a:graphicData>
            </a:graphic>
          </wp:inline>
        </w:drawing>
      </w:r>
    </w:p>
    <w:p w14:paraId="20D8A01B" w14:textId="77777777" w:rsidR="007D4964" w:rsidRPr="007B6A36" w:rsidRDefault="007D4964" w:rsidP="00E70360"/>
    <w:p w14:paraId="2126F2C4" w14:textId="4E18D3FA" w:rsidR="00E70360" w:rsidRPr="00863385" w:rsidRDefault="00E70360" w:rsidP="00E70360">
      <w:pPr>
        <w:rPr>
          <w:b/>
          <w:bCs/>
          <w:sz w:val="28"/>
          <w:szCs w:val="28"/>
          <w:u w:val="single"/>
        </w:rPr>
      </w:pPr>
      <w:r w:rsidRPr="00863385">
        <w:rPr>
          <w:b/>
          <w:bCs/>
          <w:sz w:val="28"/>
          <w:szCs w:val="28"/>
          <w:u w:val="single"/>
        </w:rPr>
        <w:t>INTRODUCTION</w:t>
      </w:r>
      <w:r w:rsidR="00EA4DE1" w:rsidRPr="00863385">
        <w:rPr>
          <w:b/>
          <w:bCs/>
          <w:sz w:val="28"/>
          <w:szCs w:val="28"/>
          <w:u w:val="single"/>
        </w:rPr>
        <w:t> :</w:t>
      </w:r>
    </w:p>
    <w:p w14:paraId="0126EC4A" w14:textId="7D93E313" w:rsidR="00E70360" w:rsidRDefault="00E70360" w:rsidP="008076E9">
      <w:r>
        <w:t>La schizophrénie est un trouble psychiatrique complexe, dont la prévalence mondiale de 0,32 % en 2022. Malgré cette prévalence relativement faible, la schizophrénie est un trouble psychiatrique compl</w:t>
      </w:r>
      <w:r w:rsidR="00FF536C">
        <w:t xml:space="preserve">exe </w:t>
      </w:r>
      <w:r>
        <w:t xml:space="preserve">chronique caractérisée par des phases aiguës et des périodes </w:t>
      </w:r>
      <w:r w:rsidR="00E632D9">
        <w:t>de</w:t>
      </w:r>
      <w:r>
        <w:t xml:space="preserve"> symptômes résiduels, ainsi qu'une fréquence élevée de comorbidités physiques sous-jacen</w:t>
      </w:r>
      <w:r w:rsidR="00E632D9">
        <w:t xml:space="preserve">te </w:t>
      </w:r>
      <w:r>
        <w:t xml:space="preserve">et d'un risque excessif de suicide. Collectivement, ces facteurs contribuent à des taux élevés de morbidité et de mortalité chez les patients atteints de </w:t>
      </w:r>
      <w:r w:rsidR="008925A2">
        <w:t xml:space="preserve">cette </w:t>
      </w:r>
      <w:r>
        <w:t>ma</w:t>
      </w:r>
      <w:r w:rsidR="008925A2">
        <w:t>la</w:t>
      </w:r>
      <w:r w:rsidR="008076E9">
        <w:t xml:space="preserve">die. Le défi du traitement </w:t>
      </w:r>
      <w:r>
        <w:t>de la schizophrénie d'un point de vue clinique et pharmaco</w:t>
      </w:r>
      <w:r w:rsidR="008925A2">
        <w:t>-</w:t>
      </w:r>
      <w:r>
        <w:t>économique est de réduire les hospitalisations psychiatriques et les admissions aux urgences</w:t>
      </w:r>
      <w:r w:rsidR="008076E9">
        <w:t xml:space="preserve">, </w:t>
      </w:r>
      <w:r>
        <w:t>qui sont le signe d'une maladie non contrôlée.</w:t>
      </w:r>
    </w:p>
    <w:p w14:paraId="326F4A21" w14:textId="69A9BA05" w:rsidR="00E70360" w:rsidRDefault="00E70360" w:rsidP="00677821">
      <w:r>
        <w:t>L'introduction des antipsychotiques de première génération (AP) dans les années 1950 a permis de réduire considérablement le nombre d'hospitalisations psychiatriques et d'admissions dans les services d'urgence</w:t>
      </w:r>
      <w:r w:rsidR="00677821">
        <w:t xml:space="preserve"> </w:t>
      </w:r>
      <w:r>
        <w:t>et a marqué le début d'une nouvelle ère dans le domaine de la santé mentale.</w:t>
      </w:r>
    </w:p>
    <w:p w14:paraId="14B1B3C5" w14:textId="77777777" w:rsidR="008925A2" w:rsidRDefault="00E70360" w:rsidP="003E60CA">
      <w:r>
        <w:t>Cependant, une grande partie des patients ne respectent pas le traitement en raison d'un manque de discernement ou d'une mauvaise tolérance, ce qui entraîne l'arrêt du traitement et des rechutes psychotiques.</w:t>
      </w:r>
      <w:r w:rsidR="008925A2">
        <w:t xml:space="preserve"> </w:t>
      </w:r>
      <w:r>
        <w:t>Les AP injectables à longue durée d'action (LAI) ont donc été développés entre les années 1970 et 1980 afin d'améliorer l'observance, la tolérance et la qualité du traitement.</w:t>
      </w:r>
      <w:r w:rsidR="008925A2">
        <w:t xml:space="preserve"> </w:t>
      </w:r>
    </w:p>
    <w:p w14:paraId="5B526FFA" w14:textId="004A37A8" w:rsidR="0040346A" w:rsidRDefault="003E60CA" w:rsidP="003E60CA">
      <w:r>
        <w:t>E</w:t>
      </w:r>
      <w:r w:rsidR="00E70360">
        <w:t>n raison de l'absence d'études à grande échelle à l'époque</w:t>
      </w:r>
      <w:r>
        <w:t>, o</w:t>
      </w:r>
      <w:r w:rsidR="00E70360">
        <w:t>n ne sait toujours pas si les LAI doivent être prescrits à tous les patients ou à des sous-groupes spécifiques</w:t>
      </w:r>
      <w:r>
        <w:t xml:space="preserve"> </w:t>
      </w:r>
      <w:r w:rsidR="00E70360">
        <w:t>tels que les hommes, les jeunes et/ou les patients non observants, qui pourraient bénéficier davantage des IAL en raison d'un risque plus élevé de rechute psychotique.</w:t>
      </w:r>
    </w:p>
    <w:p w14:paraId="16F91D1D" w14:textId="10814AC3" w:rsidR="00FF536C" w:rsidRDefault="00FF536C" w:rsidP="00FF536C">
      <w:r>
        <w:t xml:space="preserve">Les LAI de deuxième génération (palipéridone et aripiprazole), introduits plus récemment, </w:t>
      </w:r>
      <w:r w:rsidR="00EA4DE1">
        <w:t xml:space="preserve">ont pu </w:t>
      </w:r>
      <w:r>
        <w:t>apporter une aide supplémentaire dans une série de sous-groupes de patients.</w:t>
      </w:r>
    </w:p>
    <w:p w14:paraId="6DDE9203" w14:textId="7E2C9A9B" w:rsidR="00FF536C" w:rsidRDefault="003E60CA" w:rsidP="00FF536C">
      <w:r>
        <w:lastRenderedPageBreak/>
        <w:t>Cette étude présente</w:t>
      </w:r>
      <w:r w:rsidR="00FF536C">
        <w:t xml:space="preserve"> les résultats d'une étude combinant les avantages d'une base de données basée sur la population et d'une conception en miroir. Cette étude visai</w:t>
      </w:r>
      <w:r w:rsidR="008925A2">
        <w:t>t à évaluer l'efficacité en temps réel</w:t>
      </w:r>
      <w:r w:rsidR="00FF536C">
        <w:t xml:space="preserve"> des </w:t>
      </w:r>
      <w:r w:rsidR="008E3536">
        <w:t>LAI</w:t>
      </w:r>
      <w:r w:rsidR="00FF536C">
        <w:t xml:space="preserve"> de première et de deuxième génération dans la réduction des hospitalisations psychiatriques et des admissions aux urgences chez les patients atteints de schizophrénie. Les objectifs secondaires étaient de déterminer si les</w:t>
      </w:r>
      <w:r w:rsidR="008E3536">
        <w:t xml:space="preserve"> LAI</w:t>
      </w:r>
      <w:r w:rsidR="00FF536C">
        <w:t xml:space="preserve"> sont plus efficaces que les formes orales dans toutes les classes d'âge, dans les deux sex</w:t>
      </w:r>
      <w:r w:rsidR="008925A2">
        <w:t>es et chez les patients observants et non observa</w:t>
      </w:r>
      <w:r w:rsidR="00FF536C">
        <w:t>nts.</w:t>
      </w:r>
    </w:p>
    <w:p w14:paraId="0E946AF0" w14:textId="1C66708F" w:rsidR="00FF536C" w:rsidRDefault="00FF536C" w:rsidP="00FF536C">
      <w:r>
        <w:t xml:space="preserve">L'hypothèse a été émise que les </w:t>
      </w:r>
      <w:r w:rsidR="008E3536">
        <w:t>LAI</w:t>
      </w:r>
      <w:r>
        <w:t xml:space="preserve"> de deuxième génération seraient plus efficaces que les AP oraux pour réduire les troubles psychiatriques</w:t>
      </w:r>
      <w:r w:rsidR="00875AA2">
        <w:t xml:space="preserve"> </w:t>
      </w:r>
      <w:r>
        <w:t xml:space="preserve">que les </w:t>
      </w:r>
      <w:r w:rsidR="00875AA2">
        <w:t>AP</w:t>
      </w:r>
      <w:r>
        <w:t xml:space="preserve"> oraux dans la réduction des hospitalisations psychiatriques et des admissions aux urgences, en particulier chez les patients qui ne respectent pas les </w:t>
      </w:r>
      <w:r w:rsidR="00875AA2">
        <w:t>règles de prescription.</w:t>
      </w:r>
    </w:p>
    <w:p w14:paraId="4CA0613E" w14:textId="3A45C627" w:rsidR="00863385" w:rsidRPr="008925A2" w:rsidRDefault="00863385" w:rsidP="00863385">
      <w:pPr>
        <w:rPr>
          <w:b/>
          <w:bCs/>
          <w:sz w:val="24"/>
          <w:szCs w:val="24"/>
          <w:u w:val="single"/>
        </w:rPr>
      </w:pPr>
      <w:r w:rsidRPr="00863385">
        <w:rPr>
          <w:b/>
          <w:bCs/>
          <w:sz w:val="24"/>
          <w:szCs w:val="24"/>
          <w:u w:val="single"/>
        </w:rPr>
        <w:t>CONCEPTION DE L'ETUDE, SOURCES DE DONNEES ET POPULATION :</w:t>
      </w:r>
    </w:p>
    <w:p w14:paraId="514ABEDA" w14:textId="7F7E931F" w:rsidR="008925A2" w:rsidRDefault="00833BAD" w:rsidP="00C15902">
      <w:pPr>
        <w:rPr>
          <w:b/>
          <w:bCs/>
          <w:sz w:val="24"/>
          <w:szCs w:val="24"/>
        </w:rPr>
      </w:pPr>
      <w:r>
        <w:t>Il s'agit d'une étude nationale en miroir portant sur des patients schizophrènes</w:t>
      </w:r>
      <w:r w:rsidR="00151139">
        <w:t xml:space="preserve"> </w:t>
      </w:r>
      <w:r>
        <w:t>traités par LAI, enregistrés dans le Système National des Données de Santé (SNDS) entre le 1er janvier 2014 et le 31 décembre 2017. Dans le cadre de cette durée</w:t>
      </w:r>
      <w:r w:rsidR="00371522">
        <w:t>,</w:t>
      </w:r>
      <w:r>
        <w:t xml:space="preserve"> une analyse en miroir a été réalisée pour comparer les critères d'évaluation</w:t>
      </w:r>
      <w:r w:rsidR="00D37431">
        <w:t xml:space="preserve"> </w:t>
      </w:r>
      <w:r>
        <w:t>pendant une période de suivi minimale d'un an avant et d'un an après la mise en place de</w:t>
      </w:r>
      <w:r w:rsidR="009270E9">
        <w:t xml:space="preserve"> </w:t>
      </w:r>
      <w:r>
        <w:t>l'instauration de l'IAL en utilisant des données appariées</w:t>
      </w:r>
      <w:r w:rsidR="00DB6CEB">
        <w:t xml:space="preserve"> </w:t>
      </w:r>
      <w:r>
        <w:t>pour chaque patient</w:t>
      </w:r>
      <w:r w:rsidR="008925A2">
        <w:t>.</w:t>
      </w:r>
      <w:r>
        <w:t xml:space="preserve"> </w:t>
      </w:r>
    </w:p>
    <w:p w14:paraId="2FC6B987" w14:textId="35B9FE26" w:rsidR="00FF536C" w:rsidRPr="008925A2" w:rsidRDefault="00833BAD" w:rsidP="00C15902">
      <w:pPr>
        <w:rPr>
          <w:b/>
          <w:bCs/>
          <w:sz w:val="24"/>
          <w:szCs w:val="24"/>
        </w:rPr>
      </w:pPr>
      <w:r>
        <w:t>Les patients atteints de schizophrénie ont été identifiés sur la base des critères suivants : trouble actif de longue durée et/ou au moins un séjour à l'hôpital dans un secteur d'hospitalisation non psychiatrique avec un</w:t>
      </w:r>
      <w:r w:rsidR="00C15902">
        <w:t xml:space="preserve"> </w:t>
      </w:r>
      <w:r>
        <w:t>diagnostic principal (DP) ou diagnostic connexe indiquant une schizophrénie et au moins 3 dél</w:t>
      </w:r>
      <w:r w:rsidR="008925A2">
        <w:t>ivrances d'</w:t>
      </w:r>
      <w:r>
        <w:t>antipsychotiques.</w:t>
      </w:r>
    </w:p>
    <w:p w14:paraId="1D97F43D" w14:textId="76A7D8C6" w:rsidR="00A74980" w:rsidRDefault="00FE13E7" w:rsidP="00A74980">
      <w:r>
        <w:t>Les mesures indirectes de l'efficacité de l'utilisation des ressources en soins de santé ont été évaluées pour chaque patient un an avant et un an après le début de l'IAL</w:t>
      </w:r>
      <w:r w:rsidR="009A3334">
        <w:t xml:space="preserve">. </w:t>
      </w:r>
      <w:r>
        <w:t>Ces critères étaient le nombre et la durée des</w:t>
      </w:r>
      <w:r w:rsidR="009A3334">
        <w:t xml:space="preserve"> </w:t>
      </w:r>
      <w:r>
        <w:t>hospitalisations psychiatriques</w:t>
      </w:r>
      <w:r w:rsidR="008925A2">
        <w:t xml:space="preserve">. </w:t>
      </w:r>
      <w:r w:rsidR="00A74980">
        <w:t>L'observance a été définie comme l'exposition à un PA oral pendant au moins 80 % de l'année précédant le début de l'IAL.</w:t>
      </w:r>
    </w:p>
    <w:p w14:paraId="3FDC1751" w14:textId="77777777" w:rsidR="00863385" w:rsidRDefault="00877143" w:rsidP="00863385">
      <w:pPr>
        <w:rPr>
          <w:b/>
          <w:bCs/>
          <w:sz w:val="28"/>
          <w:szCs w:val="28"/>
          <w:u w:val="single"/>
        </w:rPr>
      </w:pPr>
      <w:r w:rsidRPr="00863385">
        <w:rPr>
          <w:b/>
          <w:bCs/>
          <w:sz w:val="28"/>
          <w:szCs w:val="28"/>
          <w:u w:val="single"/>
        </w:rPr>
        <w:t>RÉSULTATS</w:t>
      </w:r>
      <w:r w:rsidR="00863385">
        <w:rPr>
          <w:b/>
          <w:bCs/>
          <w:sz w:val="28"/>
          <w:szCs w:val="28"/>
          <w:u w:val="single"/>
        </w:rPr>
        <w:t> :</w:t>
      </w:r>
    </w:p>
    <w:p w14:paraId="49BF56AB" w14:textId="3F265CC1" w:rsidR="008925A2" w:rsidRDefault="00877143" w:rsidP="006475AF">
      <w:r>
        <w:t xml:space="preserve">Parmi la population sélectionnée de 456 003 patients atteints de schizophrénie et utilisateurs de PA, </w:t>
      </w:r>
      <w:r w:rsidR="00C3463C">
        <w:t>Sur ces 12 373 patients 3853 (31,1%) ont initié un LAI d'aripiprazole, 3582</w:t>
      </w:r>
      <w:r w:rsidR="008925A2">
        <w:t xml:space="preserve"> (29,0%) un LAI de palipéridone</w:t>
      </w:r>
      <w:r w:rsidR="00C3463C">
        <w:t xml:space="preserve">, </w:t>
      </w:r>
      <w:r w:rsidR="008925A2">
        <w:t xml:space="preserve">et </w:t>
      </w:r>
      <w:r w:rsidR="00C3463C">
        <w:t>3144 (25,4%) des IAL de première génération et 1794 (14,5%) des IAL à longue durée d'action</w:t>
      </w:r>
      <w:r w:rsidR="00D95DC6">
        <w:t xml:space="preserve">, </w:t>
      </w:r>
      <w:r w:rsidR="00C3463C">
        <w:t>(14,5%) de rispéridone à action prolongée</w:t>
      </w:r>
      <w:r w:rsidR="001009D3">
        <w:t>.</w:t>
      </w:r>
      <w:r w:rsidR="008925A2">
        <w:t xml:space="preserve"> </w:t>
      </w:r>
    </w:p>
    <w:p w14:paraId="3CA60C02" w14:textId="4C6CCC31" w:rsidR="00A74980" w:rsidRDefault="00877143" w:rsidP="006475AF">
      <w:r>
        <w:t>La plupart des patients ont commencé à prendre des IAL lorsqu'ils ne respectaient pas leur traitement AP précédent (7877 [63,7%] non conformes)</w:t>
      </w:r>
      <w:r w:rsidR="006475AF">
        <w:t xml:space="preserve"> </w:t>
      </w:r>
      <w:r>
        <w:t xml:space="preserve">contre 4 496 [36,4 %] conformes). </w:t>
      </w:r>
      <w:r w:rsidR="008925A2">
        <w:t>Le s</w:t>
      </w:r>
      <w:r>
        <w:t>exe masculin,</w:t>
      </w:r>
      <w:r w:rsidR="001009D3">
        <w:t xml:space="preserve"> </w:t>
      </w:r>
      <w:r>
        <w:t>l'âge &lt;50 ans et un statut socio-économique inférieur étaient</w:t>
      </w:r>
      <w:r w:rsidR="00A626DB">
        <w:t xml:space="preserve"> </w:t>
      </w:r>
      <w:r>
        <w:t>numériquement plus fréquents dans le groupe non conforme</w:t>
      </w:r>
    </w:p>
    <w:p w14:paraId="2C7072F3" w14:textId="33FC4C7C" w:rsidR="0088587D" w:rsidRDefault="0088587D" w:rsidP="00E54F4E">
      <w:r>
        <w:t>Le nombre moyen et la durée des hospitalisations psychiatriques</w:t>
      </w:r>
      <w:r w:rsidR="00E54F4E">
        <w:t xml:space="preserve"> a </w:t>
      </w:r>
      <w:r>
        <w:t>significativement</w:t>
      </w:r>
      <w:r w:rsidR="00E54F4E">
        <w:t xml:space="preserve"> baissé</w:t>
      </w:r>
      <w:r>
        <w:t xml:space="preserve"> au cours de l'année qui a suivi la mise en place d'un LAI, mais pas le</w:t>
      </w:r>
      <w:r w:rsidR="00E54F4E">
        <w:t xml:space="preserve"> </w:t>
      </w:r>
      <w:r>
        <w:t>nombre moyen d'admissions aux urgences psychiatriques</w:t>
      </w:r>
      <w:r w:rsidR="00E54F4E">
        <w:t>.</w:t>
      </w:r>
    </w:p>
    <w:p w14:paraId="7DCBB06C" w14:textId="77777777" w:rsidR="00CD7E29" w:rsidRPr="00506AF5" w:rsidRDefault="00CD7E29" w:rsidP="00CD7E29">
      <w:pPr>
        <w:rPr>
          <w:b/>
          <w:bCs/>
          <w:i/>
          <w:iCs/>
        </w:rPr>
      </w:pPr>
      <w:r w:rsidRPr="00506AF5">
        <w:rPr>
          <w:b/>
          <w:bCs/>
          <w:i/>
          <w:iCs/>
        </w:rPr>
        <w:t>Analyses de sous-groupes : groupes conformes et non conformes</w:t>
      </w:r>
    </w:p>
    <w:p w14:paraId="3DC1303B" w14:textId="77777777" w:rsidR="008925A2" w:rsidRDefault="00CD7E29" w:rsidP="00E91926">
      <w:r>
        <w:t xml:space="preserve"> Chez les patients non compliants, la mise en place d</w:t>
      </w:r>
      <w:r w:rsidR="00506AF5">
        <w:t>u LAI</w:t>
      </w:r>
      <w:r>
        <w:t xml:space="preserve"> a été associée à une diminution significative du nombre et de la durée des</w:t>
      </w:r>
      <w:r w:rsidR="007154C3">
        <w:t xml:space="preserve"> </w:t>
      </w:r>
      <w:r>
        <w:t>hospitalisations psychiatriques et d'admissions aux urgences psychiatriques, avant et après l'initiation, par rapport à la période d'un an précédant l'initiation.</w:t>
      </w:r>
    </w:p>
    <w:p w14:paraId="151E65F8" w14:textId="77777777" w:rsidR="008925A2" w:rsidRDefault="00714034" w:rsidP="00E91926">
      <w:r>
        <w:t xml:space="preserve"> D</w:t>
      </w:r>
      <w:r w:rsidR="00CD7E29">
        <w:t>es résultats similaires ont été observés pour chaque LAI chez les patients non co</w:t>
      </w:r>
      <w:r>
        <w:t xml:space="preserve">mpliants avec une </w:t>
      </w:r>
      <w:r w:rsidR="00CD7E29">
        <w:t>diminution significative du nombre d'hospitalisations psychiatriques et d'admissions aux urgences psychiatriques avec les IAL de première génération</w:t>
      </w:r>
      <w:r w:rsidR="00E91926">
        <w:t xml:space="preserve"> : la </w:t>
      </w:r>
      <w:r w:rsidR="00CD7E29">
        <w:t>palipéridone, de l'aripiprazole et de la rispéridone par rapport à la période d'un an précédant l'instauration du traitement.</w:t>
      </w:r>
    </w:p>
    <w:p w14:paraId="39B8EDD6" w14:textId="4A3AA0B4" w:rsidR="00CD7E29" w:rsidRDefault="00CD7E29" w:rsidP="00E91926">
      <w:r>
        <w:t xml:space="preserve"> La durée moyenne des hospitalisations psychiatriques a également diminué</w:t>
      </w:r>
      <w:r w:rsidR="00E91926">
        <w:t xml:space="preserve"> </w:t>
      </w:r>
      <w:r>
        <w:t>après l'instauration des IAL de première génération, de la palipéridone et de l'aripiprazole, mais pas de la rispéridone.</w:t>
      </w:r>
    </w:p>
    <w:p w14:paraId="726C9A1E" w14:textId="01027DBF" w:rsidR="00CD7E29" w:rsidRDefault="00CD7E29" w:rsidP="00E33C5B">
      <w:r>
        <w:t>Dans le groupe de patients compliants, l'aripiprazole a été le seul IAL</w:t>
      </w:r>
      <w:r w:rsidR="00E91926">
        <w:t xml:space="preserve"> </w:t>
      </w:r>
      <w:r>
        <w:t>associé à une réduction cliniquement significative du nombre d'hospitalisations psychiatriques</w:t>
      </w:r>
      <w:r w:rsidR="00E33C5B">
        <w:t>. Le début du traitement chez les patients conformes n'a pas été suivi d'une réduction clinique significative des admissions aux urgences psychiatriques, quel que soit le LAI considéré.</w:t>
      </w:r>
    </w:p>
    <w:p w14:paraId="34362CFC" w14:textId="77777777" w:rsidR="00D00082" w:rsidRDefault="00A518FE" w:rsidP="00D00082">
      <w:pPr>
        <w:rPr>
          <w:b/>
          <w:bCs/>
          <w:sz w:val="24"/>
          <w:szCs w:val="24"/>
          <w:u w:val="single"/>
        </w:rPr>
      </w:pPr>
      <w:r w:rsidRPr="00D00082">
        <w:rPr>
          <w:b/>
          <w:bCs/>
          <w:sz w:val="24"/>
          <w:szCs w:val="24"/>
          <w:u w:val="single"/>
        </w:rPr>
        <w:t>DISCUSSION</w:t>
      </w:r>
      <w:r w:rsidR="00D00082">
        <w:rPr>
          <w:b/>
          <w:bCs/>
          <w:sz w:val="24"/>
          <w:szCs w:val="24"/>
          <w:u w:val="single"/>
        </w:rPr>
        <w:t xml:space="preserve"> : </w:t>
      </w:r>
    </w:p>
    <w:p w14:paraId="77D9FAD9" w14:textId="444C0A5B" w:rsidR="009C1E83" w:rsidRPr="00D00082" w:rsidRDefault="00A518FE" w:rsidP="00D00082">
      <w:pPr>
        <w:rPr>
          <w:b/>
          <w:bCs/>
          <w:sz w:val="24"/>
          <w:szCs w:val="24"/>
          <w:u w:val="single"/>
        </w:rPr>
      </w:pPr>
      <w:r>
        <w:t>Selon la littérature, il s'agit de la première étude basée sur la population évaluant l'efficacité en vie réelle des LAI chez les patients atteints de schizophrénie avec un schéma en miroir. Les résultats montrent que les LAI ont été plus fréquemment prescrits à des patients jeunes, de sexe masculin et non compliants, et qu'un plus large éventail de patients peut bénéficier des LAI (en particulier les patients atteints de schizophrénie) (à l'exception de la rispéridone) pour réduire l'utilisation des soins de santé, en particulier les patients non compliants, y compris les femmes et les patients plus âgés.</w:t>
      </w:r>
    </w:p>
    <w:p w14:paraId="43379FAA" w14:textId="77777777" w:rsidR="008925A2" w:rsidRDefault="00205506" w:rsidP="00640999">
      <w:r>
        <w:t xml:space="preserve">L'Aripiprazole LAI s'est également avéré </w:t>
      </w:r>
      <w:r w:rsidR="008925A2">
        <w:t xml:space="preserve">intéréssant pour </w:t>
      </w:r>
      <w:r>
        <w:t>réduire le nombre d'hospitalisations psychiatriques chez les patients conformes, ce qui doit être vérifié dans d'autres études. Il est frappant de constater que la rispéridone et la palipéridone ont été associées à des durées d'hospitalisation augmentés chez les patients compliants.</w:t>
      </w:r>
      <w:r w:rsidR="00BF47D7">
        <w:t xml:space="preserve"> Par rapport à la période d'un an précédant le début du traitement, qui comprenait </w:t>
      </w:r>
      <w:r w:rsidR="008925A2">
        <w:t xml:space="preserve">un </w:t>
      </w:r>
      <w:r w:rsidR="00BF47D7">
        <w:t>traitement par PA oraux, l'instauration des IAL a réduit le taux et la durée des hospitalisations psychiatriques de 20 à 26 %, ainsi qu'une diminution de 29 % du nombre d'admissions aux urgences psychiatriques.</w:t>
      </w:r>
      <w:r w:rsidR="00640999">
        <w:t xml:space="preserve"> </w:t>
      </w:r>
    </w:p>
    <w:p w14:paraId="5A990963" w14:textId="47F5195C" w:rsidR="00640999" w:rsidRDefault="00640999" w:rsidP="00640999">
      <w:r>
        <w:t>Ces résultats sont conformes aux conclusions de précédentes études monocentriques en miroir montrant une amélioration des taux et de la durée d'hospitalisation psychiatrique ou globale (49-88 %) lors de l'analyse des effets du passage des AP oraux aux IAL (IAL de première génération, rispéridone, olanzapine).</w:t>
      </w:r>
    </w:p>
    <w:p w14:paraId="20DABC76" w14:textId="77777777" w:rsidR="008925A2" w:rsidRDefault="00C85B24" w:rsidP="00775615">
      <w:r>
        <w:t>Ces résultats sont conformes aux conclusions de précédentes études monocentriques en miroir montrant une amélioration des taux et de la durée d'hospitalisation psychiatrique lors de l'analyse des effets du passage des AP oraux aux IAL (IAL de première génération, rispéridone, olanzapine)</w:t>
      </w:r>
      <w:r w:rsidR="00DE4B30">
        <w:t xml:space="preserve"> </w:t>
      </w:r>
      <w:r>
        <w:t>sur des périodes de suivi allant jusqu'à 2 ans dans la pratique clinique en Europe (Croatie, Italie, Allemagne, Royaume-Uni) et en Asie (Chine, Corée)</w:t>
      </w:r>
      <w:r w:rsidR="00DE4B30">
        <w:t xml:space="preserve">, </w:t>
      </w:r>
      <w:r>
        <w:t>ainsi qu'une méta-analyse de 25 études en miroir mettant en évidence une réduction du risque de 62% du taux d'hospitalisation avec les LAI par rapport aux AP oraux.</w:t>
      </w:r>
      <w:r w:rsidR="00CC268C">
        <w:t xml:space="preserve"> </w:t>
      </w:r>
    </w:p>
    <w:p w14:paraId="6A27FB81" w14:textId="77777777" w:rsidR="008925A2" w:rsidRDefault="00C85B24" w:rsidP="00775615">
      <w:r>
        <w:t>En outre, d'autres études nationales menées en Finlande, en Suède, en Corée</w:t>
      </w:r>
      <w:r w:rsidR="00CC268C">
        <w:t xml:space="preserve"> </w:t>
      </w:r>
      <w:r>
        <w:t xml:space="preserve">et aux États-Unis ont également fait état d'avantages </w:t>
      </w:r>
      <w:r w:rsidR="008925A2">
        <w:t xml:space="preserve">d’intérêt </w:t>
      </w:r>
      <w:r>
        <w:t xml:space="preserve">pour </w:t>
      </w:r>
      <w:r w:rsidR="00C30D4F">
        <w:t>antipsychotique</w:t>
      </w:r>
      <w:r>
        <w:t xml:space="preserve"> de première ou de deuxième génération sur les résultats en matière d'utilisation des ressources de santé</w:t>
      </w:r>
      <w:r w:rsidR="001462A5">
        <w:t xml:space="preserve">. </w:t>
      </w:r>
      <w:r w:rsidR="008925A2">
        <w:t xml:space="preserve"> En outre, le</w:t>
      </w:r>
      <w:r w:rsidR="001462A5">
        <w:t xml:space="preserve">s analyses de sous-groupes </w:t>
      </w:r>
      <w:r w:rsidR="008925A2">
        <w:t xml:space="preserve">de cette présente étude </w:t>
      </w:r>
      <w:r w:rsidR="001462A5">
        <w:t xml:space="preserve">ont démontré l'efficacité des IAL indépendamment du groupe d'âge ou de sexe. </w:t>
      </w:r>
    </w:p>
    <w:p w14:paraId="1F69211E" w14:textId="1AE87D2D" w:rsidR="00775615" w:rsidRDefault="002555E0" w:rsidP="00775615">
      <w:r>
        <w:t>P</w:t>
      </w:r>
      <w:r w:rsidR="001462A5">
        <w:t>eu d'études ont analysé</w:t>
      </w:r>
      <w:r w:rsidR="00F93745">
        <w:t xml:space="preserve"> </w:t>
      </w:r>
      <w:r w:rsidR="001462A5">
        <w:t>les effets des IAL sur l'utilisation des ressources de santé en fonction de l'observance</w:t>
      </w:r>
      <w:r w:rsidR="00F93745">
        <w:t xml:space="preserve"> </w:t>
      </w:r>
      <w:r w:rsidR="001462A5">
        <w:t>et aucune n'a pris en compte les facteurs de confusion, tels que l'âge et le sexe.</w:t>
      </w:r>
      <w:r w:rsidR="00D73D3B">
        <w:t xml:space="preserve"> </w:t>
      </w:r>
      <w:r w:rsidR="00775615">
        <w:t xml:space="preserve">Parmi les patients observants, seul l'aripiprazole LAI a réduit la fréquence des hospitalisations psychiatriques (de 20 %), par rapport aux AP oraux, tandis que les LAI de palipéridone et de rispéridone ont été associés à un séjour hospitalier plus long d'environ 25 %. </w:t>
      </w:r>
      <w:r w:rsidR="000C444A">
        <w:t xml:space="preserve">Des </w:t>
      </w:r>
      <w:r w:rsidR="00775615">
        <w:t>données d'études explorant l'état d'observance des patients</w:t>
      </w:r>
      <w:r w:rsidR="00187523">
        <w:t xml:space="preserve"> manquent</w:t>
      </w:r>
      <w:r w:rsidR="00775615">
        <w:t xml:space="preserve"> pour discuter de ces résultats. </w:t>
      </w:r>
    </w:p>
    <w:p w14:paraId="57F76164" w14:textId="77777777" w:rsidR="00243B38" w:rsidRDefault="00E53C1A" w:rsidP="00FC699A">
      <w:r>
        <w:t>Plus précisément, les séjours prolongés à l'hôpital après l'instauration d'un traitement par rispéridone et palipéridone LAI chez les patients compliants peuvent s'expliquer par le fait que</w:t>
      </w:r>
      <w:r>
        <w:br/>
        <w:t>ces antipsychotiques nécessitent une supplémentation orale de 3 semaines (pour la</w:t>
      </w:r>
      <w:r w:rsidR="0013441F">
        <w:t xml:space="preserve"> </w:t>
      </w:r>
      <w:r>
        <w:t>rispéridone) ou</w:t>
      </w:r>
      <w:r w:rsidR="0013441F">
        <w:t xml:space="preserve"> </w:t>
      </w:r>
      <w:r>
        <w:t>deux injections initiales à une semaine d'intervalle (pour la</w:t>
      </w:r>
      <w:r w:rsidR="0013441F">
        <w:t xml:space="preserve"> </w:t>
      </w:r>
      <w:r>
        <w:t>palipéridone), contrairement à l'halopéridol, qui ne nécessite qu'une</w:t>
      </w:r>
      <w:r>
        <w:br/>
        <w:t>une seule injection initiale. Cependant, l'aripiprazole nécessite également un supplément oral de 14 jours au début du traitement et cet agent n'a pas été associé à des prolongations des séjours à l'hôpital. Les données publiées sur l'efficacité de de l'aripiprazole n'ont été publiées que récemment</w:t>
      </w:r>
      <w:r>
        <w:br/>
      </w:r>
      <w:r w:rsidR="00FC699A">
        <w:t>En outre, une propension réduite de la supersensibilité à la dopamine avec un traitement à long terme à l'aripiprazole a été suggérée comme une raison sous-jacente de la réduction observée des hospitalisations, indépendamment de l'observance.</w:t>
      </w:r>
    </w:p>
    <w:p w14:paraId="360E04D9" w14:textId="77777777" w:rsidR="008925A2" w:rsidRDefault="00974F97" w:rsidP="00C47E8D">
      <w:r>
        <w:t>En conclusion, cette étude, qui porte sur une population nationale, met en évidence l'efficacité réelle des LAI dans l'amélioration des résultats chez les pat</w:t>
      </w:r>
      <w:r w:rsidR="008925A2">
        <w:t>ients schizophrènes non observan</w:t>
      </w:r>
      <w:r>
        <w:t>ts, quels que soient leur âge et leur sexe. Alors que les LAI sont plus fréquemment prescrits aux</w:t>
      </w:r>
      <w:r w:rsidR="005E20A3">
        <w:t xml:space="preserve"> </w:t>
      </w:r>
      <w:r>
        <w:t>jeunes, aux hommes et aux patients récalcitrants, les femmes et les patients plus âgés pourraient également en bénéficier. Cette constatation peut potentiellement modifier les pratiques. Dans le choix du traitement AP,</w:t>
      </w:r>
      <w:r w:rsidR="00916246">
        <w:t xml:space="preserve"> </w:t>
      </w:r>
      <w:r>
        <w:t>l'évaluation de l'observance est cruciale pour obtenir des résultats optimaux, indépendamment de l'âge ou du sexe du patient.</w:t>
      </w:r>
    </w:p>
    <w:p w14:paraId="29E51DC6" w14:textId="77777777" w:rsidR="008925A2" w:rsidRPr="008925A2" w:rsidRDefault="008925A2" w:rsidP="008925A2">
      <w:pPr>
        <w:jc w:val="right"/>
        <w:rPr>
          <w:b/>
        </w:rPr>
      </w:pPr>
      <w:r w:rsidRPr="008925A2">
        <w:rPr>
          <w:b/>
        </w:rPr>
        <w:t>Dr Salehddine Zineb</w:t>
      </w:r>
    </w:p>
    <w:p w14:paraId="061A0B90" w14:textId="77777777" w:rsidR="008925A2" w:rsidRPr="008925A2" w:rsidRDefault="008925A2" w:rsidP="008925A2">
      <w:pPr>
        <w:jc w:val="right"/>
        <w:rPr>
          <w:b/>
        </w:rPr>
      </w:pPr>
      <w:r w:rsidRPr="008925A2">
        <w:rPr>
          <w:b/>
        </w:rPr>
        <w:t xml:space="preserve">Service de psychiatrie </w:t>
      </w:r>
    </w:p>
    <w:p w14:paraId="2DFAD9D1" w14:textId="303A3D33" w:rsidR="008925A2" w:rsidRPr="008925A2" w:rsidRDefault="008925A2" w:rsidP="008925A2">
      <w:pPr>
        <w:jc w:val="right"/>
        <w:rPr>
          <w:b/>
        </w:rPr>
      </w:pPr>
      <w:r w:rsidRPr="008925A2">
        <w:rPr>
          <w:b/>
        </w:rPr>
        <w:t>CHU Souss Massa</w:t>
      </w:r>
    </w:p>
    <w:p w14:paraId="0ADB1824" w14:textId="595A5178" w:rsidR="00CD7E29" w:rsidRDefault="008925A2" w:rsidP="008925A2">
      <w:pPr>
        <w:jc w:val="right"/>
      </w:pPr>
      <w:r w:rsidRPr="008925A2">
        <w:rPr>
          <w:b/>
        </w:rPr>
        <w:t>Ao</w:t>
      </w:r>
      <w:r>
        <w:rPr>
          <w:b/>
        </w:rPr>
        <w:t>û</w:t>
      </w:r>
      <w:r w:rsidRPr="008925A2">
        <w:rPr>
          <w:b/>
        </w:rPr>
        <w:t>t 2023</w:t>
      </w:r>
      <w:r w:rsidR="00E53C1A">
        <w:br/>
      </w:r>
    </w:p>
    <w:sectPr w:rsidR="00CD7E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C914F" w14:textId="77777777" w:rsidR="00FF557E" w:rsidRDefault="00FF557E" w:rsidP="00A54584">
      <w:pPr>
        <w:spacing w:after="0" w:line="240" w:lineRule="auto"/>
      </w:pPr>
      <w:r>
        <w:separator/>
      </w:r>
    </w:p>
  </w:endnote>
  <w:endnote w:type="continuationSeparator" w:id="0">
    <w:p w14:paraId="073E999F" w14:textId="77777777" w:rsidR="00FF557E" w:rsidRDefault="00FF557E" w:rsidP="00A5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64FC6" w14:textId="77777777" w:rsidR="00FF557E" w:rsidRDefault="00FF557E" w:rsidP="00A54584">
      <w:pPr>
        <w:spacing w:after="0" w:line="240" w:lineRule="auto"/>
      </w:pPr>
      <w:r>
        <w:separator/>
      </w:r>
    </w:p>
  </w:footnote>
  <w:footnote w:type="continuationSeparator" w:id="0">
    <w:p w14:paraId="590E3E2F" w14:textId="77777777" w:rsidR="00FF557E" w:rsidRDefault="00FF557E" w:rsidP="00A545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60"/>
    <w:rsid w:val="000C444A"/>
    <w:rsid w:val="001009D3"/>
    <w:rsid w:val="0013441F"/>
    <w:rsid w:val="001462A5"/>
    <w:rsid w:val="00151139"/>
    <w:rsid w:val="00187523"/>
    <w:rsid w:val="00205506"/>
    <w:rsid w:val="00243B38"/>
    <w:rsid w:val="002555E0"/>
    <w:rsid w:val="002643C7"/>
    <w:rsid w:val="002A59A2"/>
    <w:rsid w:val="002D2CFC"/>
    <w:rsid w:val="003135B7"/>
    <w:rsid w:val="00371522"/>
    <w:rsid w:val="003A6FA4"/>
    <w:rsid w:val="003D541F"/>
    <w:rsid w:val="003E60CA"/>
    <w:rsid w:val="0040346A"/>
    <w:rsid w:val="004B6493"/>
    <w:rsid w:val="00506AF5"/>
    <w:rsid w:val="005146A2"/>
    <w:rsid w:val="00530C4D"/>
    <w:rsid w:val="005E20A3"/>
    <w:rsid w:val="005F4383"/>
    <w:rsid w:val="006205E5"/>
    <w:rsid w:val="00640999"/>
    <w:rsid w:val="006475AF"/>
    <w:rsid w:val="006511A8"/>
    <w:rsid w:val="00677821"/>
    <w:rsid w:val="00714034"/>
    <w:rsid w:val="007154C3"/>
    <w:rsid w:val="007238B1"/>
    <w:rsid w:val="00775615"/>
    <w:rsid w:val="007B6A36"/>
    <w:rsid w:val="007D1A15"/>
    <w:rsid w:val="007D4964"/>
    <w:rsid w:val="007D524F"/>
    <w:rsid w:val="008076E9"/>
    <w:rsid w:val="00833BAD"/>
    <w:rsid w:val="00833C26"/>
    <w:rsid w:val="00863385"/>
    <w:rsid w:val="00875AA2"/>
    <w:rsid w:val="00875DAD"/>
    <w:rsid w:val="00877143"/>
    <w:rsid w:val="0088587D"/>
    <w:rsid w:val="008925A2"/>
    <w:rsid w:val="008E3536"/>
    <w:rsid w:val="00901F85"/>
    <w:rsid w:val="00916246"/>
    <w:rsid w:val="009270E9"/>
    <w:rsid w:val="009311E4"/>
    <w:rsid w:val="00974F97"/>
    <w:rsid w:val="00984C30"/>
    <w:rsid w:val="009A3334"/>
    <w:rsid w:val="009C1E83"/>
    <w:rsid w:val="009F6B44"/>
    <w:rsid w:val="00A518FE"/>
    <w:rsid w:val="00A54584"/>
    <w:rsid w:val="00A626DB"/>
    <w:rsid w:val="00A74980"/>
    <w:rsid w:val="00B10BA4"/>
    <w:rsid w:val="00BF47D7"/>
    <w:rsid w:val="00C15902"/>
    <w:rsid w:val="00C30D4F"/>
    <w:rsid w:val="00C3463C"/>
    <w:rsid w:val="00C47E8D"/>
    <w:rsid w:val="00C85B24"/>
    <w:rsid w:val="00CA62A5"/>
    <w:rsid w:val="00CA648F"/>
    <w:rsid w:val="00CC268C"/>
    <w:rsid w:val="00CD7E29"/>
    <w:rsid w:val="00D00082"/>
    <w:rsid w:val="00D37431"/>
    <w:rsid w:val="00D6707B"/>
    <w:rsid w:val="00D73D3B"/>
    <w:rsid w:val="00D95DC6"/>
    <w:rsid w:val="00DB6CEB"/>
    <w:rsid w:val="00DE4B30"/>
    <w:rsid w:val="00E33C5B"/>
    <w:rsid w:val="00E53C1A"/>
    <w:rsid w:val="00E54F4E"/>
    <w:rsid w:val="00E632D9"/>
    <w:rsid w:val="00E70360"/>
    <w:rsid w:val="00E84AB4"/>
    <w:rsid w:val="00E91926"/>
    <w:rsid w:val="00EA4DE1"/>
    <w:rsid w:val="00F018CE"/>
    <w:rsid w:val="00F93745"/>
    <w:rsid w:val="00FC699A"/>
    <w:rsid w:val="00FE13E7"/>
    <w:rsid w:val="00FF536C"/>
    <w:rsid w:val="00FF557E"/>
    <w:rsid w:val="00FF55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4445"/>
  <w15:chartTrackingRefBased/>
  <w15:docId w15:val="{C1299DAA-90CE-47B5-B559-54BF39AD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3C26"/>
    <w:rPr>
      <w:color w:val="0000FF" w:themeColor="hyperlink"/>
      <w:u w:val="single"/>
    </w:rPr>
  </w:style>
  <w:style w:type="character" w:customStyle="1" w:styleId="UnresolvedMention">
    <w:name w:val="Unresolved Mention"/>
    <w:basedOn w:val="Policepardfaut"/>
    <w:uiPriority w:val="99"/>
    <w:semiHidden/>
    <w:unhideWhenUsed/>
    <w:rsid w:val="00833C26"/>
    <w:rPr>
      <w:color w:val="605E5C"/>
      <w:shd w:val="clear" w:color="auto" w:fill="E1DFDD"/>
    </w:rPr>
  </w:style>
  <w:style w:type="paragraph" w:styleId="En-tte">
    <w:name w:val="header"/>
    <w:basedOn w:val="Normal"/>
    <w:link w:val="En-tteCar"/>
    <w:uiPriority w:val="99"/>
    <w:unhideWhenUsed/>
    <w:rsid w:val="00A54584"/>
    <w:pPr>
      <w:tabs>
        <w:tab w:val="center" w:pos="4536"/>
        <w:tab w:val="right" w:pos="9072"/>
      </w:tabs>
      <w:spacing w:after="0" w:line="240" w:lineRule="auto"/>
    </w:pPr>
  </w:style>
  <w:style w:type="character" w:customStyle="1" w:styleId="En-tteCar">
    <w:name w:val="En-tête Car"/>
    <w:basedOn w:val="Policepardfaut"/>
    <w:link w:val="En-tte"/>
    <w:uiPriority w:val="99"/>
    <w:rsid w:val="00A54584"/>
  </w:style>
  <w:style w:type="paragraph" w:styleId="Pieddepage">
    <w:name w:val="footer"/>
    <w:basedOn w:val="Normal"/>
    <w:link w:val="PieddepageCar"/>
    <w:uiPriority w:val="99"/>
    <w:unhideWhenUsed/>
    <w:rsid w:val="00A545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4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1739</Words>
  <Characters>9568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Zineb Salehddine</dc:creator>
  <cp:keywords/>
  <dc:description/>
  <cp:lastModifiedBy>surface</cp:lastModifiedBy>
  <cp:revision>3</cp:revision>
  <dcterms:created xsi:type="dcterms:W3CDTF">2023-08-29T10:50:00Z</dcterms:created>
  <dcterms:modified xsi:type="dcterms:W3CDTF">2023-08-31T11:11:00Z</dcterms:modified>
</cp:coreProperties>
</file>