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DF" w:rsidRPr="00D21A57" w:rsidRDefault="007613B3" w:rsidP="00D21A57">
      <w:pPr>
        <w:contextualSpacing/>
        <w:jc w:val="center"/>
        <w:rPr>
          <w:b/>
          <w:bCs/>
          <w:color w:val="2F5496" w:themeColor="accent1" w:themeShade="BF"/>
          <w:sz w:val="28"/>
          <w:szCs w:val="28"/>
          <w:lang w:val="fr-FR"/>
        </w:rPr>
      </w:pPr>
      <w:r>
        <w:rPr>
          <w:b/>
          <w:bCs/>
          <w:color w:val="2F5496" w:themeColor="accent1" w:themeShade="BF"/>
          <w:sz w:val="28"/>
          <w:szCs w:val="28"/>
          <w:lang w:val="fr-FR"/>
        </w:rPr>
        <w:t>Pourcentage des jours de grande consommation d</w:t>
      </w:r>
      <w:r w:rsidR="004C06B8" w:rsidRPr="00D21A57">
        <w:rPr>
          <w:b/>
          <w:bCs/>
          <w:color w:val="2F5496" w:themeColor="accent1" w:themeShade="BF"/>
          <w:sz w:val="28"/>
          <w:szCs w:val="28"/>
          <w:lang w:val="fr-FR"/>
        </w:rPr>
        <w:t xml:space="preserve">’alcool après une psychothérapie assistée à la prise de psilocybine </w:t>
      </w:r>
      <w:r w:rsidR="000C6CDF" w:rsidRPr="00D21A57">
        <w:rPr>
          <w:b/>
          <w:bCs/>
          <w:color w:val="2F5496" w:themeColor="accent1" w:themeShade="BF"/>
          <w:sz w:val="28"/>
          <w:szCs w:val="28"/>
          <w:lang w:val="fr-FR"/>
        </w:rPr>
        <w:t>contre placebo dans le traiteme</w:t>
      </w:r>
      <w:r>
        <w:rPr>
          <w:b/>
          <w:bCs/>
          <w:color w:val="2F5496" w:themeColor="accent1" w:themeShade="BF"/>
          <w:sz w:val="28"/>
          <w:szCs w:val="28"/>
          <w:lang w:val="fr-FR"/>
        </w:rPr>
        <w:t>nt du trouble lié à l’usage d</w:t>
      </w:r>
      <w:r w:rsidR="000C6CDF" w:rsidRPr="00D21A57">
        <w:rPr>
          <w:b/>
          <w:bCs/>
          <w:color w:val="2F5496" w:themeColor="accent1" w:themeShade="BF"/>
          <w:sz w:val="28"/>
          <w:szCs w:val="28"/>
          <w:lang w:val="fr-FR"/>
        </w:rPr>
        <w:t>’alcool chez l’adulte</w:t>
      </w:r>
    </w:p>
    <w:p w:rsidR="007613B3" w:rsidRDefault="007613B3" w:rsidP="00D21A57">
      <w:pPr>
        <w:contextualSpacing/>
        <w:jc w:val="center"/>
        <w:rPr>
          <w:b/>
          <w:bCs/>
          <w:lang w:val="fr-FR"/>
        </w:rPr>
      </w:pPr>
    </w:p>
    <w:p w:rsidR="007613B3" w:rsidRDefault="007613B3" w:rsidP="00D21A57">
      <w:pPr>
        <w:contextualSpacing/>
        <w:jc w:val="center"/>
        <w:rPr>
          <w:b/>
          <w:bCs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92DC7D0" wp14:editId="3ACED6D3">
            <wp:extent cx="5760720" cy="14027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B3" w:rsidRDefault="007613B3" w:rsidP="00D21A57">
      <w:pPr>
        <w:contextualSpacing/>
        <w:jc w:val="center"/>
        <w:rPr>
          <w:b/>
          <w:bCs/>
          <w:lang w:val="fr-FR"/>
        </w:rPr>
      </w:pPr>
    </w:p>
    <w:p w:rsidR="00D21A57" w:rsidRPr="00D21A57" w:rsidRDefault="00D21A57" w:rsidP="00D21A57">
      <w:pPr>
        <w:contextualSpacing/>
        <w:jc w:val="center"/>
        <w:rPr>
          <w:b/>
          <w:bCs/>
          <w:lang w:val="fr-FR"/>
        </w:rPr>
      </w:pPr>
      <w:r w:rsidRPr="00D21A57">
        <w:rPr>
          <w:b/>
          <w:bCs/>
          <w:lang w:val="fr-FR"/>
        </w:rPr>
        <w:t xml:space="preserve">(DOI : </w:t>
      </w:r>
      <w:r w:rsidRPr="00D21A57">
        <w:rPr>
          <w:rFonts w:ascii="GuardianSansGR-Regular" w:eastAsia="GuardianSansGR-Regular" w:cs="GuardianSansGR-Regular"/>
          <w:lang w:val="fr-FR"/>
        </w:rPr>
        <w:t>10.1001/jamapsychiatry.2022.2096)</w:t>
      </w:r>
    </w:p>
    <w:p w:rsidR="00D21A57" w:rsidRDefault="00D21A57" w:rsidP="004C06B8">
      <w:pPr>
        <w:rPr>
          <w:sz w:val="24"/>
          <w:szCs w:val="24"/>
          <w:lang w:val="fr-FR"/>
        </w:rPr>
      </w:pPr>
    </w:p>
    <w:p w:rsidR="000C6CDF" w:rsidRPr="00D21A57" w:rsidRDefault="000C6CDF" w:rsidP="004C06B8">
      <w:pPr>
        <w:contextualSpacing/>
        <w:rPr>
          <w:b/>
          <w:bCs/>
          <w:sz w:val="24"/>
          <w:szCs w:val="24"/>
          <w:lang w:val="fr-FR"/>
        </w:rPr>
      </w:pPr>
      <w:r w:rsidRPr="00D21A57">
        <w:rPr>
          <w:b/>
          <w:bCs/>
          <w:sz w:val="24"/>
          <w:szCs w:val="24"/>
          <w:lang w:val="fr-FR"/>
        </w:rPr>
        <w:t>Introduction et contexte :</w:t>
      </w:r>
    </w:p>
    <w:p w:rsidR="003E4BD0" w:rsidRDefault="003E4BD0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deux dernières décennies</w:t>
      </w:r>
      <w:r w:rsidR="00424327">
        <w:rPr>
          <w:sz w:val="24"/>
          <w:szCs w:val="24"/>
          <w:lang w:val="fr-FR"/>
        </w:rPr>
        <w:t xml:space="preserve"> ont été marqué</w:t>
      </w:r>
      <w:r w:rsidR="007613B3">
        <w:rPr>
          <w:sz w:val="24"/>
          <w:szCs w:val="24"/>
          <w:lang w:val="fr-FR"/>
        </w:rPr>
        <w:t>e</w:t>
      </w:r>
      <w:r w:rsidR="00424327">
        <w:rPr>
          <w:sz w:val="24"/>
          <w:szCs w:val="24"/>
          <w:lang w:val="fr-FR"/>
        </w:rPr>
        <w:t xml:space="preserve">s par un </w:t>
      </w:r>
      <w:r>
        <w:rPr>
          <w:sz w:val="24"/>
          <w:szCs w:val="24"/>
          <w:lang w:val="fr-FR"/>
        </w:rPr>
        <w:t>intérêt croissant aux effets thérapeutiques</w:t>
      </w:r>
      <w:r w:rsidR="007613B3">
        <w:rPr>
          <w:sz w:val="24"/>
          <w:szCs w:val="24"/>
          <w:lang w:val="fr-FR"/>
        </w:rPr>
        <w:t xml:space="preserve"> potentiel de la psilocybine contre</w:t>
      </w:r>
      <w:r>
        <w:rPr>
          <w:sz w:val="24"/>
          <w:szCs w:val="24"/>
          <w:lang w:val="fr-FR"/>
        </w:rPr>
        <w:t xml:space="preserve"> les affections neuropsychiatriques, et l’usage problématique des substances.</w:t>
      </w:r>
    </w:p>
    <w:p w:rsidR="003E4BD0" w:rsidRDefault="007613B3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troubles liés à l’usage </w:t>
      </w:r>
      <w:r w:rsidR="003E4BD0">
        <w:rPr>
          <w:sz w:val="24"/>
          <w:szCs w:val="24"/>
          <w:lang w:val="fr-FR"/>
        </w:rPr>
        <w:t xml:space="preserve">de l’alcool reste particulièrement une cible </w:t>
      </w:r>
      <w:r w:rsidR="00CA4B44">
        <w:rPr>
          <w:sz w:val="24"/>
          <w:szCs w:val="24"/>
          <w:lang w:val="fr-FR"/>
        </w:rPr>
        <w:t xml:space="preserve">potentielle au traitement par la psilocybine, </w:t>
      </w:r>
      <w:proofErr w:type="gramStart"/>
      <w:r>
        <w:rPr>
          <w:sz w:val="24"/>
          <w:szCs w:val="24"/>
          <w:lang w:val="fr-FR"/>
        </w:rPr>
        <w:t>les méta</w:t>
      </w:r>
      <w:proofErr w:type="gramEnd"/>
      <w:r w:rsidR="00CA4B44">
        <w:rPr>
          <w:sz w:val="24"/>
          <w:szCs w:val="24"/>
          <w:lang w:val="fr-FR"/>
        </w:rPr>
        <w:t xml:space="preserve"> analyses montre</w:t>
      </w:r>
      <w:r>
        <w:rPr>
          <w:sz w:val="24"/>
          <w:szCs w:val="24"/>
          <w:lang w:val="fr-FR"/>
        </w:rPr>
        <w:t>nt</w:t>
      </w:r>
      <w:r w:rsidR="00CA4B44">
        <w:rPr>
          <w:sz w:val="24"/>
          <w:szCs w:val="24"/>
          <w:lang w:val="fr-FR"/>
        </w:rPr>
        <w:t xml:space="preserve"> un effectif positif s</w:t>
      </w:r>
      <w:r>
        <w:rPr>
          <w:sz w:val="24"/>
          <w:szCs w:val="24"/>
          <w:lang w:val="fr-FR"/>
        </w:rPr>
        <w:t>ur la diminution de l’usage d</w:t>
      </w:r>
      <w:r w:rsidR="00CA4B44">
        <w:rPr>
          <w:sz w:val="24"/>
          <w:szCs w:val="24"/>
          <w:lang w:val="fr-FR"/>
        </w:rPr>
        <w:t xml:space="preserve">’alcool, chez les patients traités par l’acide </w:t>
      </w:r>
      <w:r w:rsidR="0025195B">
        <w:rPr>
          <w:sz w:val="24"/>
          <w:szCs w:val="24"/>
          <w:lang w:val="fr-FR"/>
        </w:rPr>
        <w:t>diéthylamide</w:t>
      </w:r>
      <w:r w:rsidR="00CA4B44">
        <w:rPr>
          <w:sz w:val="24"/>
          <w:szCs w:val="24"/>
          <w:lang w:val="fr-FR"/>
        </w:rPr>
        <w:t xml:space="preserve">, avec une rémission jusqu’à deux fois plus </w:t>
      </w:r>
      <w:r w:rsidR="0025195B">
        <w:rPr>
          <w:sz w:val="24"/>
          <w:szCs w:val="24"/>
          <w:lang w:val="fr-FR"/>
        </w:rPr>
        <w:t xml:space="preserve">que les groupes témoins. </w:t>
      </w:r>
    </w:p>
    <w:p w:rsidR="0025195B" w:rsidRDefault="0025195B" w:rsidP="007613B3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Sur la lumière de ces données, cette étude est réalisée afin d’évaluer l’effet de la psilocybine associée à une psychothérapie sur les patients qui souffre</w:t>
      </w:r>
      <w:r w:rsidR="007613B3">
        <w:rPr>
          <w:sz w:val="24"/>
          <w:szCs w:val="24"/>
          <w:lang w:val="fr-FR"/>
        </w:rPr>
        <w:t>nt d’un usage problématique d</w:t>
      </w:r>
      <w:r>
        <w:rPr>
          <w:sz w:val="24"/>
          <w:szCs w:val="24"/>
          <w:lang w:val="fr-FR"/>
        </w:rPr>
        <w:t>’alcool, cette piste pourra</w:t>
      </w:r>
      <w:r w:rsidR="007613B3">
        <w:rPr>
          <w:sz w:val="24"/>
          <w:szCs w:val="24"/>
          <w:lang w:val="fr-FR"/>
        </w:rPr>
        <w:t>it</w:t>
      </w:r>
      <w:r>
        <w:rPr>
          <w:sz w:val="24"/>
          <w:szCs w:val="24"/>
          <w:lang w:val="fr-FR"/>
        </w:rPr>
        <w:t xml:space="preserve"> être prometteuse et proposera</w:t>
      </w:r>
      <w:r w:rsidR="007613B3">
        <w:rPr>
          <w:sz w:val="24"/>
          <w:szCs w:val="24"/>
          <w:lang w:val="fr-FR"/>
        </w:rPr>
        <w:t>it</w:t>
      </w:r>
      <w:r>
        <w:rPr>
          <w:sz w:val="24"/>
          <w:szCs w:val="24"/>
          <w:lang w:val="fr-FR"/>
        </w:rPr>
        <w:t xml:space="preserve"> d’autres issues thérapeutiques pour ces patients.</w:t>
      </w:r>
    </w:p>
    <w:p w:rsidR="0025195B" w:rsidRPr="00D21A57" w:rsidRDefault="007613B3" w:rsidP="0025195B">
      <w:pPr>
        <w:contextualSpacing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</w:t>
      </w:r>
      <w:r w:rsidR="0025195B" w:rsidRPr="00D21A57">
        <w:rPr>
          <w:b/>
          <w:bCs/>
          <w:sz w:val="24"/>
          <w:szCs w:val="24"/>
          <w:lang w:val="fr-FR"/>
        </w:rPr>
        <w:t>éthode</w:t>
      </w:r>
      <w:r>
        <w:rPr>
          <w:b/>
          <w:bCs/>
          <w:sz w:val="24"/>
          <w:szCs w:val="24"/>
          <w:lang w:val="fr-FR"/>
        </w:rPr>
        <w:t>s</w:t>
      </w:r>
      <w:r w:rsidR="0025195B" w:rsidRPr="00D21A57">
        <w:rPr>
          <w:b/>
          <w:bCs/>
          <w:sz w:val="24"/>
          <w:szCs w:val="24"/>
          <w:lang w:val="fr-FR"/>
        </w:rPr>
        <w:t xml:space="preserve"> : </w:t>
      </w:r>
    </w:p>
    <w:p w:rsidR="007613B3" w:rsidRDefault="0025195B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recrutement d</w:t>
      </w:r>
      <w:r w:rsidR="006E5EB3">
        <w:rPr>
          <w:sz w:val="24"/>
          <w:szCs w:val="24"/>
          <w:lang w:val="fr-FR"/>
        </w:rPr>
        <w:t>es participants</w:t>
      </w:r>
      <w:r w:rsidR="00503EFF">
        <w:rPr>
          <w:sz w:val="24"/>
          <w:szCs w:val="24"/>
          <w:lang w:val="fr-FR"/>
        </w:rPr>
        <w:t xml:space="preserve"> </w:t>
      </w:r>
      <w:r w:rsidR="007613B3">
        <w:rPr>
          <w:sz w:val="24"/>
          <w:szCs w:val="24"/>
          <w:lang w:val="fr-FR"/>
        </w:rPr>
        <w:t>a</w:t>
      </w:r>
      <w:r w:rsidR="006E5EB3">
        <w:rPr>
          <w:sz w:val="24"/>
          <w:szCs w:val="24"/>
          <w:lang w:val="fr-FR"/>
        </w:rPr>
        <w:t xml:space="preserve"> eu lieu entre le 12 mars 2014 au 13 mai 2015 à l’université de New Mexico et entre le 9 juillet 2015 au 19 mars 2020 à l’université de New York, avec le soutien des médias </w:t>
      </w:r>
      <w:proofErr w:type="gramStart"/>
      <w:r w:rsidR="006E5EB3">
        <w:rPr>
          <w:sz w:val="24"/>
          <w:szCs w:val="24"/>
          <w:lang w:val="fr-FR"/>
        </w:rPr>
        <w:t>locales</w:t>
      </w:r>
      <w:proofErr w:type="gramEnd"/>
      <w:r w:rsidR="007613B3">
        <w:rPr>
          <w:sz w:val="24"/>
          <w:szCs w:val="24"/>
          <w:lang w:val="fr-FR"/>
        </w:rPr>
        <w:t>. Les participants sont</w:t>
      </w:r>
      <w:r w:rsidR="006E5EB3">
        <w:rPr>
          <w:sz w:val="24"/>
          <w:szCs w:val="24"/>
          <w:lang w:val="fr-FR"/>
        </w:rPr>
        <w:t xml:space="preserve"> âgés entre 25 et 65 et diagnostiqué</w:t>
      </w:r>
      <w:r w:rsidR="007613B3">
        <w:rPr>
          <w:sz w:val="24"/>
          <w:szCs w:val="24"/>
          <w:lang w:val="fr-FR"/>
        </w:rPr>
        <w:t>s</w:t>
      </w:r>
      <w:r w:rsidR="006E5EB3">
        <w:rPr>
          <w:sz w:val="24"/>
          <w:szCs w:val="24"/>
          <w:lang w:val="fr-FR"/>
        </w:rPr>
        <w:t xml:space="preserve"> par un usage problématique de l’alcool selon le DSM-IV</w:t>
      </w:r>
      <w:r w:rsidR="00D27944">
        <w:rPr>
          <w:sz w:val="24"/>
          <w:szCs w:val="24"/>
          <w:lang w:val="fr-FR"/>
        </w:rPr>
        <w:t xml:space="preserve">, </w:t>
      </w:r>
      <w:r w:rsidR="007613B3">
        <w:rPr>
          <w:sz w:val="24"/>
          <w:szCs w:val="24"/>
          <w:lang w:val="fr-FR"/>
        </w:rPr>
        <w:t xml:space="preserve">et </w:t>
      </w:r>
      <w:r w:rsidR="00D27944">
        <w:rPr>
          <w:sz w:val="24"/>
          <w:szCs w:val="24"/>
          <w:lang w:val="fr-FR"/>
        </w:rPr>
        <w:t>qui ont consommé au moins 4 jours</w:t>
      </w:r>
      <w:r w:rsidR="006E5EB3">
        <w:rPr>
          <w:sz w:val="24"/>
          <w:szCs w:val="24"/>
          <w:lang w:val="fr-FR"/>
        </w:rPr>
        <w:t xml:space="preserve"> d’</w:t>
      </w:r>
      <w:r w:rsidR="00D27944">
        <w:rPr>
          <w:sz w:val="24"/>
          <w:szCs w:val="24"/>
          <w:lang w:val="fr-FR"/>
        </w:rPr>
        <w:t>une façon excessive</w:t>
      </w:r>
      <w:r w:rsidR="006E5EB3">
        <w:rPr>
          <w:sz w:val="24"/>
          <w:szCs w:val="24"/>
          <w:lang w:val="fr-FR"/>
        </w:rPr>
        <w:t xml:space="preserve"> durant les 30 der</w:t>
      </w:r>
      <w:r w:rsidR="00D27944">
        <w:rPr>
          <w:sz w:val="24"/>
          <w:szCs w:val="24"/>
          <w:lang w:val="fr-FR"/>
        </w:rPr>
        <w:t>niers jours.</w:t>
      </w:r>
    </w:p>
    <w:p w:rsidR="0025195B" w:rsidRDefault="007613B3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Les critères d’exclusion ont</w:t>
      </w:r>
      <w:r w:rsidR="00D27944">
        <w:rPr>
          <w:sz w:val="24"/>
          <w:szCs w:val="24"/>
          <w:lang w:val="fr-FR"/>
        </w:rPr>
        <w:t xml:space="preserve"> été les </w:t>
      </w:r>
      <w:r>
        <w:rPr>
          <w:sz w:val="24"/>
          <w:szCs w:val="24"/>
          <w:lang w:val="fr-FR"/>
        </w:rPr>
        <w:t xml:space="preserve">troubles psychiatriques et les </w:t>
      </w:r>
      <w:r w:rsidR="00AE1704">
        <w:rPr>
          <w:sz w:val="24"/>
          <w:szCs w:val="24"/>
          <w:lang w:val="fr-FR"/>
        </w:rPr>
        <w:t>addictions majeur</w:t>
      </w:r>
      <w:r>
        <w:rPr>
          <w:sz w:val="24"/>
          <w:szCs w:val="24"/>
          <w:lang w:val="fr-FR"/>
        </w:rPr>
        <w:t>e</w:t>
      </w:r>
      <w:r w:rsidR="00AE1704">
        <w:rPr>
          <w:sz w:val="24"/>
          <w:szCs w:val="24"/>
          <w:lang w:val="fr-FR"/>
        </w:rPr>
        <w:t xml:space="preserve">s, l’usage d’hallucinogènes durant la dernière année ou </w:t>
      </w:r>
      <w:r>
        <w:rPr>
          <w:sz w:val="24"/>
          <w:szCs w:val="24"/>
          <w:lang w:val="fr-FR"/>
        </w:rPr>
        <w:t xml:space="preserve">plus de </w:t>
      </w:r>
      <w:r w:rsidR="00AE1704">
        <w:rPr>
          <w:sz w:val="24"/>
          <w:szCs w:val="24"/>
          <w:lang w:val="fr-FR"/>
        </w:rPr>
        <w:t>25 fois durant la vie, les conditions médi</w:t>
      </w:r>
      <w:r>
        <w:rPr>
          <w:sz w:val="24"/>
          <w:szCs w:val="24"/>
          <w:lang w:val="fr-FR"/>
        </w:rPr>
        <w:t>cales inadéquates au traitement</w:t>
      </w:r>
      <w:r w:rsidR="00AE1704">
        <w:rPr>
          <w:sz w:val="24"/>
          <w:szCs w:val="24"/>
          <w:lang w:val="fr-FR"/>
        </w:rPr>
        <w:t xml:space="preserve"> proposé, et être sous une autre thérapie</w:t>
      </w:r>
      <w:r>
        <w:rPr>
          <w:sz w:val="24"/>
          <w:szCs w:val="24"/>
          <w:lang w:val="fr-FR"/>
        </w:rPr>
        <w:t xml:space="preserve"> pour l’usage problématique d</w:t>
      </w:r>
      <w:r w:rsidR="00AE1704">
        <w:rPr>
          <w:sz w:val="24"/>
          <w:szCs w:val="24"/>
          <w:lang w:val="fr-FR"/>
        </w:rPr>
        <w:t>’alcool.</w:t>
      </w:r>
    </w:p>
    <w:p w:rsidR="00AE1704" w:rsidRDefault="00AE1704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participants ont été suivi</w:t>
      </w:r>
      <w:r w:rsidR="007613B3">
        <w:rPr>
          <w:sz w:val="24"/>
          <w:szCs w:val="24"/>
          <w:lang w:val="fr-FR"/>
        </w:rPr>
        <w:t>s durant les s</w:t>
      </w:r>
      <w:r>
        <w:rPr>
          <w:sz w:val="24"/>
          <w:szCs w:val="24"/>
          <w:lang w:val="fr-FR"/>
        </w:rPr>
        <w:t>emaine</w:t>
      </w:r>
      <w:r w:rsidR="007613B3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1, 4, 5, 8, 9, 12</w:t>
      </w:r>
      <w:r w:rsidR="007613B3">
        <w:rPr>
          <w:sz w:val="24"/>
          <w:szCs w:val="24"/>
          <w:lang w:val="fr-FR"/>
        </w:rPr>
        <w:t>, 24,32</w:t>
      </w:r>
      <w:r>
        <w:rPr>
          <w:sz w:val="24"/>
          <w:szCs w:val="24"/>
          <w:lang w:val="fr-FR"/>
        </w:rPr>
        <w:t xml:space="preserve">. </w:t>
      </w:r>
      <w:r w:rsidR="007613B3">
        <w:rPr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 xml:space="preserve">ls ont été affectés au hasard à deux groupes, un </w:t>
      </w:r>
      <w:r w:rsidR="007613B3">
        <w:rPr>
          <w:sz w:val="24"/>
          <w:szCs w:val="24"/>
          <w:lang w:val="fr-FR"/>
        </w:rPr>
        <w:t xml:space="preserve">groupe </w:t>
      </w:r>
      <w:r>
        <w:rPr>
          <w:sz w:val="24"/>
          <w:szCs w:val="24"/>
          <w:lang w:val="fr-FR"/>
        </w:rPr>
        <w:t xml:space="preserve">qui prendra la psilocybine et l’autre prendra </w:t>
      </w:r>
      <w:r w:rsidR="007613B3">
        <w:rPr>
          <w:sz w:val="24"/>
          <w:szCs w:val="24"/>
          <w:lang w:val="fr-FR"/>
        </w:rPr>
        <w:t xml:space="preserve">la </w:t>
      </w:r>
      <w:proofErr w:type="spellStart"/>
      <w:r>
        <w:rPr>
          <w:sz w:val="24"/>
          <w:szCs w:val="24"/>
          <w:lang w:val="fr-FR"/>
        </w:rPr>
        <w:t>diphenhydramine</w:t>
      </w:r>
      <w:proofErr w:type="spellEnd"/>
      <w:r>
        <w:rPr>
          <w:sz w:val="24"/>
          <w:szCs w:val="24"/>
          <w:lang w:val="fr-FR"/>
        </w:rPr>
        <w:t xml:space="preserve">, administré deux fois en session de 8 heures durant les semaines 4 et 8. Tous les participants qui ont complété les observations en double aveugle </w:t>
      </w:r>
      <w:r w:rsidR="002A77C5">
        <w:rPr>
          <w:sz w:val="24"/>
          <w:szCs w:val="24"/>
          <w:lang w:val="fr-FR"/>
        </w:rPr>
        <w:t>(semaines</w:t>
      </w:r>
      <w:r>
        <w:rPr>
          <w:sz w:val="24"/>
          <w:szCs w:val="24"/>
          <w:lang w:val="fr-FR"/>
        </w:rPr>
        <w:t xml:space="preserve"> 5 à </w:t>
      </w:r>
      <w:r w:rsidR="002A77C5">
        <w:rPr>
          <w:sz w:val="24"/>
          <w:szCs w:val="24"/>
          <w:lang w:val="fr-FR"/>
        </w:rPr>
        <w:t>36)</w:t>
      </w:r>
      <w:r>
        <w:rPr>
          <w:sz w:val="24"/>
          <w:szCs w:val="24"/>
          <w:lang w:val="fr-FR"/>
        </w:rPr>
        <w:t xml:space="preserve"> ont re</w:t>
      </w:r>
      <w:r w:rsidR="002A77C5">
        <w:rPr>
          <w:sz w:val="24"/>
          <w:szCs w:val="24"/>
          <w:lang w:val="fr-FR"/>
        </w:rPr>
        <w:t>çu un traitement de psilocybine la 38éme semaine, incluant 4 sessions additionnelles de psychothérapie et un suivi pour les 18 semaines supplémentaires.</w:t>
      </w:r>
    </w:p>
    <w:p w:rsidR="002A77C5" w:rsidRDefault="002A77C5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Tous les participants ont bénéficié de 12 séances de psychothérapie de la part de deux équipes de thérapeutes incluant un psychiatre : 4 avant la première session de médication, 4 entre la première et deuxièmement médication et 4 dans le mois suivant la 2eme médication. </w:t>
      </w:r>
    </w:p>
    <w:p w:rsidR="002A77C5" w:rsidRDefault="007F724B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prise médicamenteuse a été administrée oralement en une seule prise. Tenant compte du poids du participant 25mg/ 70kg, et la dose de diphenhydramine était de 50mg.</w:t>
      </w:r>
      <w:r w:rsidR="00503EFF">
        <w:rPr>
          <w:sz w:val="24"/>
          <w:szCs w:val="24"/>
          <w:lang w:val="fr-FR"/>
        </w:rPr>
        <w:t xml:space="preserve"> Avec majoration des prises dans la 2eme médication. </w:t>
      </w:r>
    </w:p>
    <w:p w:rsidR="002A77C5" w:rsidRDefault="00503EFF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 questionnaire de 43 </w:t>
      </w:r>
      <w:proofErr w:type="gramStart"/>
      <w:r>
        <w:rPr>
          <w:sz w:val="24"/>
          <w:szCs w:val="24"/>
          <w:lang w:val="fr-FR"/>
        </w:rPr>
        <w:t>item</w:t>
      </w:r>
      <w:proofErr w:type="gramEnd"/>
      <w:r>
        <w:rPr>
          <w:sz w:val="24"/>
          <w:szCs w:val="24"/>
          <w:lang w:val="fr-FR"/>
        </w:rPr>
        <w:t xml:space="preserve"> a été rempli immédiatement après chaque séance de médication.</w:t>
      </w:r>
    </w:p>
    <w:p w:rsidR="00503EFF" w:rsidRPr="007613B3" w:rsidRDefault="007613B3" w:rsidP="00503EFF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Parmi l</w:t>
      </w:r>
      <w:r w:rsidR="00503EFF">
        <w:rPr>
          <w:sz w:val="24"/>
          <w:szCs w:val="24"/>
          <w:lang w:val="fr-FR"/>
        </w:rPr>
        <w:t>es critères évalués</w:t>
      </w:r>
      <w:r>
        <w:rPr>
          <w:sz w:val="24"/>
          <w:szCs w:val="24"/>
          <w:lang w:val="fr-FR"/>
        </w:rPr>
        <w:t>, on peut citer le pourcentage de</w:t>
      </w:r>
      <w:r w:rsidR="00503EFF">
        <w:rPr>
          <w:sz w:val="24"/>
          <w:szCs w:val="24"/>
          <w:lang w:val="fr-FR"/>
        </w:rPr>
        <w:t xml:space="preserve"> grande consommation durant des semaines bien définis dans le protocole de recherche notamment durant les semaines du 5 au 32. </w:t>
      </w:r>
    </w:p>
    <w:p w:rsidR="00503EFF" w:rsidRPr="007613B3" w:rsidRDefault="00503EFF" w:rsidP="00D21A57">
      <w:pPr>
        <w:spacing w:before="100" w:beforeAutospacing="1" w:after="120"/>
        <w:contextualSpacing/>
        <w:jc w:val="both"/>
        <w:rPr>
          <w:rFonts w:cstheme="minorHAnsi"/>
          <w:b/>
          <w:bCs/>
          <w:sz w:val="24"/>
          <w:szCs w:val="24"/>
        </w:rPr>
      </w:pPr>
      <w:r w:rsidRPr="00D21A57">
        <w:rPr>
          <w:rFonts w:cstheme="minorHAnsi"/>
          <w:b/>
          <w:bCs/>
          <w:sz w:val="24"/>
          <w:szCs w:val="24"/>
        </w:rPr>
        <w:t xml:space="preserve">Résultats : </w:t>
      </w:r>
    </w:p>
    <w:p w:rsidR="002A3A40" w:rsidRPr="00D21A57" w:rsidRDefault="000B17B1" w:rsidP="00D21A57">
      <w:pPr>
        <w:spacing w:before="100" w:beforeAutospacing="1" w:after="120"/>
        <w:contextualSpacing/>
        <w:jc w:val="both"/>
        <w:rPr>
          <w:rFonts w:cstheme="minorHAnsi"/>
        </w:rPr>
      </w:pPr>
      <w:r>
        <w:rPr>
          <w:rFonts w:cstheme="minorHAnsi"/>
        </w:rPr>
        <w:t>Au total</w:t>
      </w:r>
      <w:r w:rsidR="007613B3">
        <w:rPr>
          <w:rFonts w:cstheme="minorHAnsi"/>
        </w:rPr>
        <w:t>,</w:t>
      </w:r>
      <w:r>
        <w:rPr>
          <w:rFonts w:cstheme="minorHAnsi"/>
        </w:rPr>
        <w:t xml:space="preserve"> 95 participants ont pu compléter l’</w:t>
      </w:r>
      <w:r w:rsidR="00B7622F">
        <w:rPr>
          <w:rFonts w:cstheme="minorHAnsi"/>
        </w:rPr>
        <w:t xml:space="preserve">étude, 49 ont reçu le traitement par psilocybine et 46 pat le </w:t>
      </w:r>
      <w:proofErr w:type="spellStart"/>
      <w:r w:rsidR="007613B3">
        <w:rPr>
          <w:sz w:val="24"/>
          <w:szCs w:val="24"/>
          <w:lang w:val="fr-FR"/>
        </w:rPr>
        <w:t>diphenhydramine</w:t>
      </w:r>
      <w:proofErr w:type="spellEnd"/>
      <w:r w:rsidR="007613B3">
        <w:rPr>
          <w:sz w:val="24"/>
          <w:szCs w:val="24"/>
          <w:lang w:val="fr-FR"/>
        </w:rPr>
        <w:t>. L</w:t>
      </w:r>
      <w:r w:rsidR="007613B3">
        <w:rPr>
          <w:rFonts w:cstheme="minorHAnsi"/>
        </w:rPr>
        <w:t xml:space="preserve">’âge moyen </w:t>
      </w:r>
      <w:proofErr w:type="gramStart"/>
      <w:r w:rsidR="007613B3">
        <w:rPr>
          <w:rFonts w:cstheme="minorHAnsi"/>
        </w:rPr>
        <w:t>des participant</w:t>
      </w:r>
      <w:proofErr w:type="gramEnd"/>
      <w:r w:rsidR="007613B3">
        <w:rPr>
          <w:rFonts w:cstheme="minorHAnsi"/>
        </w:rPr>
        <w:t xml:space="preserve"> était</w:t>
      </w:r>
      <w:r w:rsidR="00B7622F">
        <w:rPr>
          <w:rFonts w:cstheme="minorHAnsi"/>
        </w:rPr>
        <w:t xml:space="preserve"> de 45,8, et les participants avaient des races différentes.</w:t>
      </w:r>
      <w:r w:rsidR="00D21A57">
        <w:rPr>
          <w:rFonts w:cstheme="minorHAnsi"/>
        </w:rPr>
        <w:t xml:space="preserve"> </w:t>
      </w:r>
      <w:r w:rsidR="008668E3">
        <w:rPr>
          <w:rFonts w:cstheme="minorHAnsi"/>
        </w:rPr>
        <w:t xml:space="preserve">Dans cette </w:t>
      </w:r>
      <w:r w:rsidR="007613B3">
        <w:rPr>
          <w:rFonts w:cstheme="minorHAnsi"/>
        </w:rPr>
        <w:t xml:space="preserve">étude en </w:t>
      </w:r>
      <w:r w:rsidR="008668E3">
        <w:rPr>
          <w:rFonts w:cstheme="minorHAnsi"/>
        </w:rPr>
        <w:t>double a</w:t>
      </w:r>
      <w:r w:rsidR="007613B3">
        <w:rPr>
          <w:rFonts w:cstheme="minorHAnsi"/>
        </w:rPr>
        <w:t>veugle,</w:t>
      </w:r>
      <w:r w:rsidR="002A3A40">
        <w:rPr>
          <w:rFonts w:cstheme="minorHAnsi"/>
        </w:rPr>
        <w:t xml:space="preserve"> les participants et les thérapeutes ont pu deviner le traitement reçu dans plus de 90% des cas.</w:t>
      </w:r>
      <w:r w:rsidR="00D21A57">
        <w:rPr>
          <w:rFonts w:cstheme="minorHAnsi"/>
        </w:rPr>
        <w:t xml:space="preserve"> </w:t>
      </w:r>
      <w:r w:rsidR="002A3A40" w:rsidRPr="002A3A40">
        <w:t>L’administration de la psilocybine a été associé à des manifestations cardiovasculaires, à savoir des</w:t>
      </w:r>
      <w:r w:rsidR="007613B3">
        <w:t xml:space="preserve"> </w:t>
      </w:r>
      <w:proofErr w:type="spellStart"/>
      <w:r w:rsidR="007613B3">
        <w:t>dysr</w:t>
      </w:r>
      <w:r w:rsidR="002A3A40">
        <w:t>égulations</w:t>
      </w:r>
      <w:proofErr w:type="spellEnd"/>
      <w:r w:rsidR="002A3A40">
        <w:t xml:space="preserve"> dans la systole et diastole et de la pression artérielle.</w:t>
      </w:r>
    </w:p>
    <w:p w:rsidR="002A3A40" w:rsidRDefault="005E2FC2" w:rsidP="002A3A40">
      <w:pPr>
        <w:contextualSpacing/>
        <w:jc w:val="both"/>
      </w:pPr>
      <w:r>
        <w:t xml:space="preserve">Sur les 95 participants randomisés, 93 ont reçu au moins une dose de médicament à l’étude et ont été inclus dans l’analyse des résultats primaires. </w:t>
      </w:r>
    </w:p>
    <w:p w:rsidR="00D21A57" w:rsidRDefault="005E2FC2" w:rsidP="002A3A40">
      <w:pPr>
        <w:contextualSpacing/>
        <w:jc w:val="both"/>
      </w:pPr>
      <w:r>
        <w:t>Le pourcentage de jours de forte consommation d’alcool au cours de la période de 32 semaines en double aveugle était de 9,7% pour le groupe de la psilocybine et de 23,6% du groupe de la diphénhydramine, soit u</w:t>
      </w:r>
      <w:r w:rsidR="007613B3">
        <w:t>ne différence moyenne de 13,9%.</w:t>
      </w:r>
      <w:r>
        <w:t xml:space="preserve"> </w:t>
      </w:r>
      <w:r w:rsidR="007613B3">
        <w:t>L</w:t>
      </w:r>
      <w:r>
        <w:t xml:space="preserve">a consommation quotidienne moyenne d’alcool (nombre de verres standard par jour), </w:t>
      </w:r>
      <w:r w:rsidR="007613B3">
        <w:t xml:space="preserve">a </w:t>
      </w:r>
      <w:r>
        <w:t>été également plus faible dans le groupe psilocybine. Il n’y a pas eu d’</w:t>
      </w:r>
      <w:r w:rsidR="00D40F49">
        <w:t>évènements</w:t>
      </w:r>
      <w:r>
        <w:t xml:space="preserve"> indésirables graves parmi les participants ayant reçu la psilocybine.</w:t>
      </w:r>
    </w:p>
    <w:p w:rsidR="005E2FC2" w:rsidRPr="00D21A57" w:rsidRDefault="005E2FC2" w:rsidP="002A3A40">
      <w:pPr>
        <w:contextualSpacing/>
        <w:jc w:val="both"/>
        <w:rPr>
          <w:b/>
          <w:bCs/>
          <w:sz w:val="24"/>
          <w:szCs w:val="24"/>
        </w:rPr>
      </w:pPr>
      <w:r w:rsidRPr="00D21A57">
        <w:rPr>
          <w:b/>
          <w:bCs/>
          <w:sz w:val="24"/>
          <w:szCs w:val="24"/>
        </w:rPr>
        <w:t>Discussion :</w:t>
      </w:r>
    </w:p>
    <w:p w:rsidR="005E2FC2" w:rsidRDefault="005E2FC2" w:rsidP="002A3A40">
      <w:pPr>
        <w:contextualSpacing/>
        <w:jc w:val="both"/>
      </w:pPr>
      <w:r>
        <w:t>Dans cet essai clinique randomisé de psychothérapie assistée par la psilocybine pour le traitement de l’usage problématique de l’alcool, le trai</w:t>
      </w:r>
      <w:r w:rsidR="00D40F49">
        <w:t>te</w:t>
      </w:r>
      <w:r w:rsidR="007613B3">
        <w:t xml:space="preserve">ment par </w:t>
      </w:r>
      <w:r w:rsidR="00D40F49">
        <w:t>cette molécule</w:t>
      </w:r>
      <w:r>
        <w:t xml:space="preserve"> </w:t>
      </w:r>
      <w:r w:rsidR="00D40F49">
        <w:t>a</w:t>
      </w:r>
      <w:r>
        <w:t xml:space="preserve"> été </w:t>
      </w:r>
      <w:r w:rsidR="00D40F49">
        <w:t>associé</w:t>
      </w:r>
      <w:r>
        <w:t xml:space="preserve"> a de meilleurs résultats de consommation d’alcool pendant 32 </w:t>
      </w:r>
      <w:r w:rsidR="00D40F49">
        <w:t>semaines</w:t>
      </w:r>
      <w:r>
        <w:t xml:space="preserve"> d’observation, 49 participants ont été traités par la </w:t>
      </w:r>
      <w:r w:rsidR="00D40F49">
        <w:t>psilocybine</w:t>
      </w:r>
      <w:r>
        <w:t xml:space="preserve"> et 46 par diphénhydramine.</w:t>
      </w:r>
    </w:p>
    <w:p w:rsidR="005E2FC2" w:rsidRDefault="005E2FC2" w:rsidP="002A3A40">
      <w:pPr>
        <w:contextualSpacing/>
        <w:jc w:val="both"/>
      </w:pPr>
      <w:r>
        <w:t>C’est</w:t>
      </w:r>
      <w:r w:rsidR="008C0682">
        <w:t xml:space="preserve"> une étude qui constitue</w:t>
      </w:r>
      <w:r>
        <w:t xml:space="preserve"> le premier </w:t>
      </w:r>
      <w:r w:rsidR="008C0682">
        <w:t>contrôle</w:t>
      </w:r>
      <w:r>
        <w:t xml:space="preserve"> </w:t>
      </w:r>
      <w:r w:rsidR="008C0682">
        <w:t>essai de psilocybine pour l’us</w:t>
      </w:r>
      <w:r w:rsidR="007613B3">
        <w:t>age problématique de l’alcool. C</w:t>
      </w:r>
      <w:r w:rsidR="008C0682">
        <w:t xml:space="preserve">es résultats sont cohérents avec </w:t>
      </w:r>
      <w:proofErr w:type="gramStart"/>
      <w:r w:rsidR="007613B3">
        <w:t>les méta</w:t>
      </w:r>
      <w:proofErr w:type="gramEnd"/>
      <w:r w:rsidR="007613B3">
        <w:t xml:space="preserve"> analyses, et les essai</w:t>
      </w:r>
      <w:r w:rsidR="008C0682">
        <w:t xml:space="preserve">s menés depuis les années 1960, évaluant cette indication. </w:t>
      </w:r>
    </w:p>
    <w:p w:rsidR="008C0682" w:rsidRDefault="008C0682" w:rsidP="002A3A40">
      <w:pPr>
        <w:contextualSpacing/>
        <w:jc w:val="both"/>
      </w:pPr>
      <w:r>
        <w:t>Les effets indésirables associés à l’administration de psilocybine ont été le plus souvent bénins et spontanément résolutifs,</w:t>
      </w:r>
      <w:r w:rsidR="007613B3">
        <w:t xml:space="preserve"> compatible avec d’autres essai</w:t>
      </w:r>
      <w:r>
        <w:t>s récents évaluant les effets de la psilocybine dans diverses conditi</w:t>
      </w:r>
      <w:r w:rsidR="007613B3">
        <w:t>ons. Toutefois, il faut souligner que ces mesures de sécurité</w:t>
      </w:r>
      <w:r>
        <w:t xml:space="preserve"> ne peuvent pas </w:t>
      </w:r>
      <w:r w:rsidR="00D40F49">
        <w:t>être</w:t>
      </w:r>
      <w:r>
        <w:t xml:space="preserve"> généralisé</w:t>
      </w:r>
      <w:r w:rsidR="007613B3">
        <w:t>e</w:t>
      </w:r>
      <w:r>
        <w:t>s à d’autres contexte</w:t>
      </w:r>
      <w:r w:rsidR="007613B3">
        <w:t>s</w:t>
      </w:r>
      <w:r>
        <w:t>.</w:t>
      </w:r>
    </w:p>
    <w:p w:rsidR="00D21A57" w:rsidRPr="00131B11" w:rsidRDefault="008C0682" w:rsidP="00131B11">
      <w:pPr>
        <w:contextualSpacing/>
        <w:jc w:val="both"/>
      </w:pPr>
      <w:r>
        <w:t>Cett</w:t>
      </w:r>
      <w:r w:rsidR="00D40F49">
        <w:t xml:space="preserve">e étude </w:t>
      </w:r>
      <w:r w:rsidR="007613B3">
        <w:t xml:space="preserve">a </w:t>
      </w:r>
      <w:r w:rsidR="00D40F49">
        <w:t>plusieurs limitations, certain</w:t>
      </w:r>
      <w:r w:rsidR="007613B3">
        <w:t>s</w:t>
      </w:r>
      <w:r w:rsidR="00D40F49">
        <w:t xml:space="preserve"> biais peuvent être lié</w:t>
      </w:r>
      <w:r w:rsidR="007613B3">
        <w:t>s</w:t>
      </w:r>
      <w:r w:rsidR="00D40F49">
        <w:t xml:space="preserve"> à l’inefficacité de l’administration de la diph</w:t>
      </w:r>
      <w:r w:rsidR="007613B3">
        <w:t xml:space="preserve">enhydramine qui </w:t>
      </w:r>
      <w:bookmarkStart w:id="0" w:name="_GoBack"/>
      <w:bookmarkEnd w:id="0"/>
      <w:r w:rsidR="0052645E">
        <w:t>a</w:t>
      </w:r>
      <w:r w:rsidR="007613B3">
        <w:t xml:space="preserve"> pu influencer</w:t>
      </w:r>
      <w:r w:rsidR="00D40F49">
        <w:t xml:space="preserve"> les résultats, des difficultés de contrôle de certain</w:t>
      </w:r>
      <w:r w:rsidR="007613B3">
        <w:t>s</w:t>
      </w:r>
      <w:r w:rsidR="00D40F49">
        <w:t xml:space="preserve"> médicaments, des limitation</w:t>
      </w:r>
      <w:r w:rsidR="007613B3">
        <w:t>s</w:t>
      </w:r>
      <w:r w:rsidR="00D40F49">
        <w:t xml:space="preserve"> en relation avec le contrôle de l’éch</w:t>
      </w:r>
      <w:r w:rsidR="00131B11">
        <w:t>antillon. En plus,</w:t>
      </w:r>
      <w:r w:rsidR="00D40F49">
        <w:t xml:space="preserve"> l’étude n’avait pas assez suffisamment de puissance pour évaluer le</w:t>
      </w:r>
      <w:r w:rsidR="00131B11">
        <w:t>s effets dans des sous-groupes</w:t>
      </w:r>
      <w:r w:rsidR="00D40F49">
        <w:t>,</w:t>
      </w:r>
      <w:r w:rsidR="00131B11">
        <w:t xml:space="preserve"> et</w:t>
      </w:r>
      <w:r w:rsidR="00D40F49">
        <w:t xml:space="preserve"> également </w:t>
      </w:r>
      <w:r w:rsidR="00131B11">
        <w:t>la difficulté de juger</w:t>
      </w:r>
      <w:r w:rsidR="00D40F49">
        <w:t xml:space="preserve"> l’association à la psychothérapie</w:t>
      </w:r>
      <w:r w:rsidR="00131B11">
        <w:t>. Et</w:t>
      </w:r>
      <w:r w:rsidR="00D40F49">
        <w:t xml:space="preserve"> dernièrement l’étude ne fournit pas des information</w:t>
      </w:r>
      <w:r w:rsidR="00131B11">
        <w:t>s</w:t>
      </w:r>
      <w:r w:rsidR="00D40F49">
        <w:t xml:space="preserve"> sur la durée des effets de la psilocybine au-delà des 32 semaines.</w:t>
      </w:r>
    </w:p>
    <w:p w:rsidR="00D21A57" w:rsidRDefault="00D21A57" w:rsidP="00D21A57">
      <w:pPr>
        <w:contextualSpacing/>
        <w:jc w:val="both"/>
        <w:rPr>
          <w:lang w:val="fr-FR"/>
        </w:rPr>
      </w:pPr>
    </w:p>
    <w:p w:rsidR="00D21A57" w:rsidRPr="00D21A57" w:rsidRDefault="00D21A57" w:rsidP="00D21A57">
      <w:pPr>
        <w:contextualSpacing/>
        <w:jc w:val="center"/>
        <w:rPr>
          <w:color w:val="2F5496" w:themeColor="accent1" w:themeShade="BF"/>
          <w:lang w:val="fr-FR"/>
        </w:rPr>
      </w:pPr>
      <w:r w:rsidRPr="00D21A57">
        <w:rPr>
          <w:color w:val="2F5496" w:themeColor="accent1" w:themeShade="BF"/>
          <w:lang w:val="fr-FR"/>
        </w:rPr>
        <w:t>Dr Amine TBATOU – Service de psychiatrie – CHU SOUSS MASSA AGADIR</w:t>
      </w:r>
      <w:r w:rsidR="0052645E">
        <w:rPr>
          <w:color w:val="2F5496" w:themeColor="accent1" w:themeShade="BF"/>
          <w:lang w:val="fr-FR"/>
        </w:rPr>
        <w:t xml:space="preserve"> – Septembre 2022</w:t>
      </w:r>
    </w:p>
    <w:sectPr w:rsidR="00D21A57" w:rsidRPr="00D2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ardianSansGR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8"/>
    <w:rsid w:val="000B17B1"/>
    <w:rsid w:val="000C6CDF"/>
    <w:rsid w:val="00106CB8"/>
    <w:rsid w:val="00131B11"/>
    <w:rsid w:val="0025195B"/>
    <w:rsid w:val="002A3A40"/>
    <w:rsid w:val="002A77C5"/>
    <w:rsid w:val="0038481F"/>
    <w:rsid w:val="003E4BD0"/>
    <w:rsid w:val="00424327"/>
    <w:rsid w:val="004C06B8"/>
    <w:rsid w:val="00503EFF"/>
    <w:rsid w:val="0052645E"/>
    <w:rsid w:val="005E2FC2"/>
    <w:rsid w:val="006E5EB3"/>
    <w:rsid w:val="007613B3"/>
    <w:rsid w:val="007F724B"/>
    <w:rsid w:val="008668E3"/>
    <w:rsid w:val="008C0682"/>
    <w:rsid w:val="00AE1704"/>
    <w:rsid w:val="00B43BCB"/>
    <w:rsid w:val="00B619CC"/>
    <w:rsid w:val="00B7622F"/>
    <w:rsid w:val="00CA4B44"/>
    <w:rsid w:val="00D21A57"/>
    <w:rsid w:val="00D27944"/>
    <w:rsid w:val="00D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649C-09AD-41FE-A2E0-B71B100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FF5D-40A5-490B-9D3A-64E87A59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surface</cp:lastModifiedBy>
  <cp:revision>3</cp:revision>
  <dcterms:created xsi:type="dcterms:W3CDTF">2022-09-27T07:26:00Z</dcterms:created>
  <dcterms:modified xsi:type="dcterms:W3CDTF">2022-09-30T09:03:00Z</dcterms:modified>
</cp:coreProperties>
</file>