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629" w:rsidRPr="0058799E" w:rsidRDefault="00F70C29" w:rsidP="00C417AC">
      <w:pPr>
        <w:contextualSpacing/>
        <w:jc w:val="center"/>
        <w:rPr>
          <w:b/>
          <w:bCs/>
          <w:sz w:val="32"/>
          <w:szCs w:val="32"/>
        </w:rPr>
      </w:pPr>
      <w:r w:rsidRPr="0058799E">
        <w:rPr>
          <w:b/>
          <w:bCs/>
          <w:sz w:val="32"/>
          <w:szCs w:val="32"/>
        </w:rPr>
        <w:t xml:space="preserve">L’association entre </w:t>
      </w:r>
      <w:r w:rsidR="006D16A6" w:rsidRPr="0058799E">
        <w:rPr>
          <w:b/>
          <w:bCs/>
          <w:sz w:val="32"/>
          <w:szCs w:val="32"/>
        </w:rPr>
        <w:t>l’albumine sérique</w:t>
      </w:r>
      <w:r w:rsidR="00313FD0">
        <w:rPr>
          <w:b/>
          <w:bCs/>
          <w:sz w:val="32"/>
          <w:szCs w:val="32"/>
        </w:rPr>
        <w:t xml:space="preserve"> et la dépression dans les </w:t>
      </w:r>
      <w:proofErr w:type="spellStart"/>
      <w:r w:rsidRPr="0058799E">
        <w:rPr>
          <w:b/>
          <w:bCs/>
          <w:sz w:val="32"/>
          <w:szCs w:val="32"/>
        </w:rPr>
        <w:t>hépatopathie</w:t>
      </w:r>
      <w:r w:rsidR="00313FD0">
        <w:rPr>
          <w:b/>
          <w:bCs/>
          <w:sz w:val="32"/>
          <w:szCs w:val="32"/>
        </w:rPr>
        <w:t>s</w:t>
      </w:r>
      <w:proofErr w:type="spellEnd"/>
      <w:r w:rsidRPr="0058799E">
        <w:rPr>
          <w:b/>
          <w:bCs/>
          <w:sz w:val="32"/>
          <w:szCs w:val="32"/>
        </w:rPr>
        <w:t xml:space="preserve"> chronique</w:t>
      </w:r>
      <w:r w:rsidR="00313FD0">
        <w:rPr>
          <w:b/>
          <w:bCs/>
          <w:sz w:val="32"/>
          <w:szCs w:val="32"/>
        </w:rPr>
        <w:t>s</w:t>
      </w:r>
      <w:r w:rsidR="007F575F">
        <w:rPr>
          <w:b/>
          <w:bCs/>
          <w:sz w:val="32"/>
          <w:szCs w:val="32"/>
        </w:rPr>
        <w:t xml:space="preserve"> et variations selon le type histologique</w:t>
      </w:r>
      <w:bookmarkStart w:id="0" w:name="_GoBack"/>
      <w:bookmarkEnd w:id="0"/>
      <w:r w:rsidRPr="0058799E">
        <w:rPr>
          <w:b/>
          <w:bCs/>
          <w:sz w:val="32"/>
          <w:szCs w:val="32"/>
        </w:rPr>
        <w:t>.</w:t>
      </w:r>
    </w:p>
    <w:p w:rsidR="00E93052" w:rsidRDefault="00E93052" w:rsidP="00E93052">
      <w:pPr>
        <w:contextualSpacing/>
        <w:rPr>
          <w:sz w:val="20"/>
          <w:szCs w:val="20"/>
        </w:rPr>
      </w:pPr>
    </w:p>
    <w:p w:rsidR="006777CC" w:rsidRDefault="006777CC" w:rsidP="00E93052">
      <w:pPr>
        <w:contextualSpacing/>
        <w:rPr>
          <w:sz w:val="20"/>
          <w:szCs w:val="20"/>
        </w:rPr>
      </w:pPr>
    </w:p>
    <w:p w:rsidR="006777CC" w:rsidRDefault="006777CC" w:rsidP="00E93052">
      <w:pPr>
        <w:contextualSpacing/>
        <w:rPr>
          <w:sz w:val="20"/>
          <w:szCs w:val="20"/>
        </w:rPr>
      </w:pPr>
      <w:r>
        <w:rPr>
          <w:noProof/>
          <w:lang w:eastAsia="fr-FR"/>
        </w:rPr>
        <w:drawing>
          <wp:inline distT="0" distB="0" distL="0" distR="0" wp14:anchorId="1AAD4BFC" wp14:editId="6936B383">
            <wp:extent cx="5760720" cy="15887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588770"/>
                    </a:xfrm>
                    <a:prstGeom prst="rect">
                      <a:avLst/>
                    </a:prstGeom>
                  </pic:spPr>
                </pic:pic>
              </a:graphicData>
            </a:graphic>
          </wp:inline>
        </w:drawing>
      </w:r>
    </w:p>
    <w:p w:rsidR="006777CC" w:rsidRDefault="006777CC" w:rsidP="00E93052">
      <w:pPr>
        <w:contextualSpacing/>
        <w:rPr>
          <w:sz w:val="20"/>
          <w:szCs w:val="20"/>
        </w:rPr>
      </w:pPr>
      <w:r>
        <w:rPr>
          <w:noProof/>
          <w:lang w:eastAsia="fr-FR"/>
        </w:rPr>
        <w:drawing>
          <wp:inline distT="0" distB="0" distL="0" distR="0" wp14:anchorId="7CC13DB4" wp14:editId="5712CFB2">
            <wp:extent cx="2201518" cy="547097"/>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25531" cy="577915"/>
                    </a:xfrm>
                    <a:prstGeom prst="rect">
                      <a:avLst/>
                    </a:prstGeom>
                  </pic:spPr>
                </pic:pic>
              </a:graphicData>
            </a:graphic>
          </wp:inline>
        </w:drawing>
      </w:r>
    </w:p>
    <w:p w:rsidR="006777CC" w:rsidRDefault="006777CC" w:rsidP="00E93052">
      <w:pPr>
        <w:contextualSpacing/>
        <w:rPr>
          <w:sz w:val="20"/>
          <w:szCs w:val="20"/>
        </w:rPr>
      </w:pPr>
    </w:p>
    <w:p w:rsidR="006777CC" w:rsidRPr="00E93052" w:rsidRDefault="006777CC" w:rsidP="00E93052">
      <w:pPr>
        <w:contextualSpacing/>
        <w:rPr>
          <w:sz w:val="18"/>
          <w:szCs w:val="18"/>
        </w:rPr>
      </w:pPr>
    </w:p>
    <w:p w:rsidR="00E93052" w:rsidRPr="00C417AC" w:rsidRDefault="00F70C29" w:rsidP="00E93052">
      <w:pPr>
        <w:rPr>
          <w:b/>
          <w:bCs/>
          <w:sz w:val="24"/>
          <w:szCs w:val="24"/>
          <w:u w:val="single"/>
        </w:rPr>
      </w:pPr>
      <w:r w:rsidRPr="00C417AC">
        <w:rPr>
          <w:b/>
          <w:bCs/>
          <w:sz w:val="24"/>
          <w:szCs w:val="24"/>
          <w:u w:val="single"/>
        </w:rPr>
        <w:t>Introduction et contexte :</w:t>
      </w:r>
    </w:p>
    <w:p w:rsidR="00F70C29" w:rsidRDefault="00F70C29" w:rsidP="00C417AC">
      <w:pPr>
        <w:contextualSpacing/>
        <w:jc w:val="both"/>
      </w:pPr>
      <w:r>
        <w:t>L’</w:t>
      </w:r>
      <w:proofErr w:type="spellStart"/>
      <w:r>
        <w:t>hépatopathie</w:t>
      </w:r>
      <w:proofErr w:type="spellEnd"/>
      <w:r>
        <w:t xml:space="preserve"> chronique est un problème de santé publique qui </w:t>
      </w:r>
      <w:r w:rsidR="00086B75">
        <w:t>constitue</w:t>
      </w:r>
      <w:r>
        <w:t xml:space="preserve"> un poids économique considérable avec sa grande prévalence et incidence. </w:t>
      </w:r>
      <w:r w:rsidR="000F499D">
        <w:t>On</w:t>
      </w:r>
      <w:r>
        <w:t xml:space="preserve"> </w:t>
      </w:r>
      <w:r w:rsidR="000F499D">
        <w:t>estime</w:t>
      </w:r>
      <w:r>
        <w:t xml:space="preserve"> qu’environ 844 millions de la population mondiale a souffert d’une </w:t>
      </w:r>
      <w:proofErr w:type="spellStart"/>
      <w:r>
        <w:t>hépatopathie</w:t>
      </w:r>
      <w:proofErr w:type="spellEnd"/>
      <w:r>
        <w:t xml:space="preserve"> chronique avec une mortalité qui atteint approximativement les 2 millions de ces patients chaque année.</w:t>
      </w:r>
    </w:p>
    <w:p w:rsidR="00F70C29" w:rsidRDefault="00086B75" w:rsidP="00C417AC">
      <w:pPr>
        <w:contextualSpacing/>
        <w:jc w:val="both"/>
      </w:pPr>
      <w:r>
        <w:t>En plus de la</w:t>
      </w:r>
      <w:r w:rsidR="00F70C29">
        <w:t xml:space="preserve"> destruction</w:t>
      </w:r>
      <w:r>
        <w:t xml:space="preserve"> progressive du parenchyme de l’organe, plusieurs manifestations extra hépatiques peuvent accompagner cette maladie chronique,</w:t>
      </w:r>
      <w:r w:rsidR="00F70C29">
        <w:t xml:space="preserve"> </w:t>
      </w:r>
      <w:r>
        <w:t>entre autre</w:t>
      </w:r>
      <w:r w:rsidR="00313FD0">
        <w:t>s</w:t>
      </w:r>
      <w:r>
        <w:t xml:space="preserve"> la dépres</w:t>
      </w:r>
      <w:r w:rsidR="006777CC">
        <w:t xml:space="preserve">sion </w:t>
      </w:r>
      <w:proofErr w:type="gramStart"/>
      <w:r w:rsidR="006777CC">
        <w:t>et  la</w:t>
      </w:r>
      <w:proofErr w:type="gramEnd"/>
      <w:r w:rsidR="006777CC">
        <w:t xml:space="preserve"> fatigue… ce qui met</w:t>
      </w:r>
      <w:r>
        <w:t xml:space="preserve"> en jeu la qualité de vie des patients.</w:t>
      </w:r>
    </w:p>
    <w:p w:rsidR="00DF3BEE" w:rsidRDefault="00086B75" w:rsidP="00E93052">
      <w:pPr>
        <w:contextualSpacing/>
        <w:jc w:val="both"/>
      </w:pPr>
      <w:proofErr w:type="gramStart"/>
      <w:r>
        <w:t>La revue de la littérature a objectivé plusieurs études  qui ont démontré une association entre l’</w:t>
      </w:r>
      <w:proofErr w:type="spellStart"/>
      <w:r>
        <w:t>hépatopathie</w:t>
      </w:r>
      <w:proofErr w:type="spellEnd"/>
      <w:r>
        <w:t xml:space="preserve"> chronique et la dépression, </w:t>
      </w:r>
      <w:r w:rsidR="000F499D">
        <w:t>la sévérité  de cette dépression et la fréquence de sa comorbidité varie selon plusieurs facteurs</w:t>
      </w:r>
      <w:r w:rsidR="00DF3BEE">
        <w:t>: catégorie de</w:t>
      </w:r>
      <w:r w:rsidR="000F499D">
        <w:t xml:space="preserve"> hépatite Chronique </w:t>
      </w:r>
      <w:r w:rsidR="00DF3BEE">
        <w:t>(B ou C</w:t>
      </w:r>
      <w:r w:rsidR="006D16A6">
        <w:t>…</w:t>
      </w:r>
      <w:r w:rsidR="00DF3BEE">
        <w:t xml:space="preserve">), </w:t>
      </w:r>
      <w:r w:rsidR="000F499D">
        <w:t xml:space="preserve"> l’étiologie éthylique de l’affection à titre d’exemple … Toutefois les mécanismes biologiques sous-jacentes restent mal explorés, d’où l’intérêt de cette recherche qui a étudié l’association </w:t>
      </w:r>
      <w:r w:rsidR="006D16A6">
        <w:t xml:space="preserve">entre l’albumine sérique </w:t>
      </w:r>
      <w:r w:rsidR="000F499D">
        <w:t>et la dépression chez les patients atteints de maladies hépatiques chroniques, et si l’associatio</w:t>
      </w:r>
      <w:r w:rsidR="00DF3BEE">
        <w:t xml:space="preserve">n a varié </w:t>
      </w:r>
      <w:r w:rsidR="000F499D">
        <w:t>dans les différents stades histologiques.</w:t>
      </w:r>
      <w:proofErr w:type="gramEnd"/>
    </w:p>
    <w:p w:rsidR="00E93052" w:rsidRDefault="00E93052" w:rsidP="00E93052">
      <w:pPr>
        <w:contextualSpacing/>
        <w:jc w:val="both"/>
      </w:pPr>
    </w:p>
    <w:p w:rsidR="00DF3BEE" w:rsidRPr="00C417AC" w:rsidRDefault="00DF3BEE" w:rsidP="000F499D">
      <w:pPr>
        <w:rPr>
          <w:b/>
          <w:bCs/>
          <w:sz w:val="24"/>
          <w:szCs w:val="24"/>
          <w:u w:val="single"/>
        </w:rPr>
      </w:pPr>
      <w:r w:rsidRPr="00C417AC">
        <w:rPr>
          <w:b/>
          <w:bCs/>
          <w:sz w:val="24"/>
          <w:szCs w:val="24"/>
          <w:u w:val="single"/>
        </w:rPr>
        <w:t>Matériel et méthodes :</w:t>
      </w:r>
    </w:p>
    <w:p w:rsidR="00DF3BEE" w:rsidRDefault="00DF3BEE" w:rsidP="00C417AC">
      <w:pPr>
        <w:contextualSpacing/>
        <w:jc w:val="both"/>
      </w:pPr>
      <w:r>
        <w:t xml:space="preserve">La collecte des données  a été réalisée sur un cycle de deux ans 2017 et 2018, dans le cadre de l’enquête américaine «National </w:t>
      </w:r>
      <w:proofErr w:type="spellStart"/>
      <w:r>
        <w:t>Health</w:t>
      </w:r>
      <w:proofErr w:type="spellEnd"/>
      <w:r>
        <w:t xml:space="preserve"> and Nutrition </w:t>
      </w:r>
      <w:proofErr w:type="spellStart"/>
      <w:r>
        <w:t>Examination</w:t>
      </w:r>
      <w:proofErr w:type="spellEnd"/>
      <w:r>
        <w:t xml:space="preserve"> Survey 2017-2018».</w:t>
      </w:r>
    </w:p>
    <w:p w:rsidR="00DF3BEE" w:rsidRDefault="006777CC" w:rsidP="00C417AC">
      <w:pPr>
        <w:contextualSpacing/>
        <w:jc w:val="both"/>
      </w:pPr>
      <w:r>
        <w:t>Cinq catégories d</w:t>
      </w:r>
      <w:r w:rsidR="00DF3BEE">
        <w:t>’</w:t>
      </w:r>
      <w:proofErr w:type="spellStart"/>
      <w:r w:rsidR="00DF3BEE">
        <w:t>hépatopathie</w:t>
      </w:r>
      <w:r w:rsidR="007C0259">
        <w:t>s</w:t>
      </w:r>
      <w:proofErr w:type="spellEnd"/>
      <w:r w:rsidR="00DF3BEE">
        <w:t xml:space="preserve"> chronique</w:t>
      </w:r>
      <w:r w:rsidR="007C0259">
        <w:t>s</w:t>
      </w:r>
      <w:r w:rsidR="00DF3BEE">
        <w:t xml:space="preserve"> ont été </w:t>
      </w:r>
      <w:r w:rsidR="007C0259">
        <w:t>incluses</w:t>
      </w:r>
      <w:r w:rsidR="00DF3BEE">
        <w:t xml:space="preserve"> dans l’</w:t>
      </w:r>
      <w:r w:rsidR="007C0259">
        <w:t>étude</w:t>
      </w:r>
      <w:r w:rsidR="00DF3BEE">
        <w:t>:</w:t>
      </w:r>
      <w:r w:rsidR="007C0259">
        <w:t xml:space="preserve"> </w:t>
      </w:r>
      <w:r w:rsidR="007C0259" w:rsidRPr="007C0259">
        <w:rPr>
          <w:u w:val="single"/>
        </w:rPr>
        <w:t>HCB</w:t>
      </w:r>
      <w:r w:rsidR="007C0259">
        <w:t xml:space="preserve"> (hépatique virale B  positive sur la surface d’</w:t>
      </w:r>
      <w:proofErr w:type="spellStart"/>
      <w:r w:rsidR="007C0259">
        <w:t>antigéne</w:t>
      </w:r>
      <w:proofErr w:type="spellEnd"/>
      <w:r w:rsidR="007C0259">
        <w:t xml:space="preserve">), </w:t>
      </w:r>
      <w:r w:rsidR="007C0259" w:rsidRPr="007C0259">
        <w:rPr>
          <w:u w:val="single"/>
        </w:rPr>
        <w:t>HCC</w:t>
      </w:r>
      <w:r w:rsidR="007C0259">
        <w:t xml:space="preserve"> (hépatite virale C </w:t>
      </w:r>
      <w:proofErr w:type="spellStart"/>
      <w:r w:rsidR="007C0259">
        <w:t>postive</w:t>
      </w:r>
      <w:proofErr w:type="spellEnd"/>
      <w:r w:rsidR="007C0259">
        <w:t xml:space="preserve"> – virus ARN), </w:t>
      </w:r>
      <w:r w:rsidR="007C0259" w:rsidRPr="007C0259">
        <w:rPr>
          <w:u w:val="single"/>
        </w:rPr>
        <w:t>HCE</w:t>
      </w:r>
      <w:r w:rsidR="007C0259">
        <w:t xml:space="preserve"> (hépatite virale E </w:t>
      </w:r>
      <w:proofErr w:type="spellStart"/>
      <w:r w:rsidR="007C0259">
        <w:t>postive</w:t>
      </w:r>
      <w:proofErr w:type="spellEnd"/>
      <w:r w:rsidR="007C0259">
        <w:t xml:space="preserve"> – Virus </w:t>
      </w:r>
      <w:proofErr w:type="spellStart"/>
      <w:r w:rsidR="007C0259">
        <w:t>IgM</w:t>
      </w:r>
      <w:proofErr w:type="spellEnd"/>
      <w:r w:rsidR="007C0259">
        <w:t xml:space="preserve">), </w:t>
      </w:r>
      <w:r w:rsidR="007C0259" w:rsidRPr="007C0259">
        <w:rPr>
          <w:u w:val="single"/>
        </w:rPr>
        <w:t>NAFLS</w:t>
      </w:r>
      <w:r w:rsidR="007C0259">
        <w:t xml:space="preserve"> (larges spectres de lésions hépatiques, on distingue deux entités : la stéatose isolée ou accompagnée d’une inflammation lobulaire minime « NAFL : Non </w:t>
      </w:r>
      <w:proofErr w:type="spellStart"/>
      <w:r w:rsidR="007C0259">
        <w:t>alcoholic</w:t>
      </w:r>
      <w:proofErr w:type="spellEnd"/>
      <w:r w:rsidR="007C0259">
        <w:t xml:space="preserve"> </w:t>
      </w:r>
      <w:proofErr w:type="spellStart"/>
      <w:r w:rsidR="007C0259">
        <w:t>faty</w:t>
      </w:r>
      <w:proofErr w:type="spellEnd"/>
      <w:r w:rsidR="007C0259">
        <w:t xml:space="preserve"> </w:t>
      </w:r>
      <w:proofErr w:type="spellStart"/>
      <w:r w:rsidR="007C0259">
        <w:t>liver</w:t>
      </w:r>
      <w:proofErr w:type="spellEnd"/>
      <w:r w:rsidR="007C0259">
        <w:t xml:space="preserve"> » et la </w:t>
      </w:r>
      <w:proofErr w:type="spellStart"/>
      <w:r w:rsidR="007C0259">
        <w:t>stéatohépatite</w:t>
      </w:r>
      <w:proofErr w:type="spellEnd"/>
      <w:r w:rsidR="007C0259">
        <w:t xml:space="preserve"> non alcoolique « NASH : Non </w:t>
      </w:r>
      <w:proofErr w:type="spellStart"/>
      <w:r w:rsidR="007C0259">
        <w:t>alcoholic</w:t>
      </w:r>
      <w:proofErr w:type="spellEnd"/>
      <w:r w:rsidR="007C0259">
        <w:t xml:space="preserve"> </w:t>
      </w:r>
      <w:proofErr w:type="spellStart"/>
      <w:r w:rsidR="007C0259">
        <w:t>steatohepatitis</w:t>
      </w:r>
      <w:proofErr w:type="spellEnd"/>
      <w:r w:rsidR="007C0259">
        <w:t xml:space="preserve"> ») et les </w:t>
      </w:r>
      <w:r w:rsidR="007C0259" w:rsidRPr="007C0259">
        <w:rPr>
          <w:u w:val="single"/>
        </w:rPr>
        <w:t>ALD</w:t>
      </w:r>
      <w:r w:rsidR="007C0259">
        <w:t xml:space="preserve"> ( </w:t>
      </w:r>
      <w:proofErr w:type="spellStart"/>
      <w:r w:rsidR="007C0259">
        <w:t>alcoholic</w:t>
      </w:r>
      <w:proofErr w:type="spellEnd"/>
      <w:r w:rsidR="007C0259">
        <w:t xml:space="preserve"> </w:t>
      </w:r>
      <w:proofErr w:type="spellStart"/>
      <w:r w:rsidR="007C0259">
        <w:t>liver</w:t>
      </w:r>
      <w:proofErr w:type="spellEnd"/>
      <w:r w:rsidR="007C0259">
        <w:t xml:space="preserve"> </w:t>
      </w:r>
      <w:proofErr w:type="spellStart"/>
      <w:r w:rsidR="007C0259">
        <w:t>disease</w:t>
      </w:r>
      <w:proofErr w:type="spellEnd"/>
      <w:r w:rsidR="007C0259">
        <w:t xml:space="preserve"> – Maladies du fois alcoolique).</w:t>
      </w:r>
    </w:p>
    <w:p w:rsidR="00DC6FEF" w:rsidRDefault="006D16A6" w:rsidP="00C417AC">
      <w:pPr>
        <w:contextualSpacing/>
        <w:jc w:val="both"/>
      </w:pPr>
      <w:r>
        <w:lastRenderedPageBreak/>
        <w:t>679 patients âgés entre 18 et 80 ans</w:t>
      </w:r>
      <w:r w:rsidR="006777CC">
        <w:t xml:space="preserve"> atteints d’hépatite chronique</w:t>
      </w:r>
      <w:r>
        <w:t xml:space="preserve"> ont participé à cette étu</w:t>
      </w:r>
      <w:r w:rsidR="00313FD0">
        <w:t>de, 52 d’être eux ont été exclus</w:t>
      </w:r>
      <w:r>
        <w:t xml:space="preserve"> plus tard puisqu’ils étaient porteurs de </w:t>
      </w:r>
      <w:r w:rsidR="006777CC">
        <w:t>lésions à caractères malignes. L</w:t>
      </w:r>
      <w:r>
        <w:t>es données de l’albumine sérique et les symptômes dépressifs ont été utilisées de chez 627 participants par la suite, les symptômes dépressifs</w:t>
      </w:r>
      <w:r w:rsidR="00DC6FEF">
        <w:t xml:space="preserve"> ont été </w:t>
      </w:r>
      <w:proofErr w:type="gramStart"/>
      <w:r w:rsidR="00DC6FEF">
        <w:t>évalué</w:t>
      </w:r>
      <w:proofErr w:type="gramEnd"/>
      <w:r w:rsidR="00DC6FEF">
        <w:t xml:space="preserve"> par un score </w:t>
      </w:r>
      <w:r>
        <w:t xml:space="preserve">contenant 9 items </w:t>
      </w:r>
      <w:r w:rsidR="009E47FC">
        <w:t>(</w:t>
      </w:r>
      <w:r w:rsidR="00DC6FEF">
        <w:t>PHQ-</w:t>
      </w:r>
      <w:r w:rsidR="009E47FC">
        <w:t>9)</w:t>
      </w:r>
      <w:r w:rsidR="00DC6FEF">
        <w:t>.</w:t>
      </w:r>
      <w:r w:rsidR="00DB79A2">
        <w:t xml:space="preserve"> </w:t>
      </w:r>
    </w:p>
    <w:p w:rsidR="009E47FC" w:rsidRDefault="00DC6FEF" w:rsidP="00C417AC">
      <w:pPr>
        <w:contextualSpacing/>
        <w:jc w:val="both"/>
      </w:pPr>
      <w:r>
        <w:t xml:space="preserve">L’étude a utilisé la régression linéaire multi variée pour évaluer l’association entre l’albumine sérique et le PHQ-9. Une analyse stratifiée à été effectuée selon le foie histologique examinée par </w:t>
      </w:r>
      <w:proofErr w:type="spellStart"/>
      <w:r>
        <w:t>élastographie</w:t>
      </w:r>
      <w:proofErr w:type="spellEnd"/>
      <w:r>
        <w:t xml:space="preserve"> </w:t>
      </w:r>
      <w:r w:rsidR="00DB79A2">
        <w:t xml:space="preserve">transitoire contrôlée par vibration. </w:t>
      </w:r>
      <w:r w:rsidR="009E47FC">
        <w:t>Des outils d’analyse statistiques et des logiciels informatiques adéquats ont été utilisés pour analyser les données.</w:t>
      </w:r>
    </w:p>
    <w:p w:rsidR="00E93052" w:rsidRDefault="00E93052" w:rsidP="00C417AC">
      <w:pPr>
        <w:contextualSpacing/>
        <w:jc w:val="both"/>
      </w:pPr>
    </w:p>
    <w:p w:rsidR="009E47FC" w:rsidRPr="00C417AC" w:rsidRDefault="009E47FC" w:rsidP="009E47FC">
      <w:pPr>
        <w:rPr>
          <w:b/>
          <w:bCs/>
          <w:sz w:val="24"/>
          <w:szCs w:val="24"/>
          <w:u w:val="single"/>
        </w:rPr>
      </w:pPr>
      <w:r w:rsidRPr="00C417AC">
        <w:rPr>
          <w:b/>
          <w:bCs/>
          <w:sz w:val="24"/>
          <w:szCs w:val="24"/>
          <w:u w:val="single"/>
        </w:rPr>
        <w:t xml:space="preserve">Résultats </w:t>
      </w:r>
      <w:r w:rsidR="00DB79A2" w:rsidRPr="00C417AC">
        <w:rPr>
          <w:b/>
          <w:bCs/>
          <w:sz w:val="24"/>
          <w:szCs w:val="24"/>
          <w:u w:val="single"/>
        </w:rPr>
        <w:t xml:space="preserve">et discussion : </w:t>
      </w:r>
    </w:p>
    <w:p w:rsidR="0058799E" w:rsidRDefault="00DB79A2" w:rsidP="003A201D">
      <w:pPr>
        <w:jc w:val="both"/>
        <w:rPr>
          <w:rFonts w:eastAsia="Times New Roman" w:cstheme="minorHAnsi"/>
          <w:color w:val="202124"/>
          <w:lang w:eastAsia="fr-FR"/>
        </w:rPr>
      </w:pPr>
      <w:r>
        <w:t xml:space="preserve">Parmi les 627 </w:t>
      </w:r>
      <w:r w:rsidR="00A84AB7">
        <w:t>participants</w:t>
      </w:r>
      <w:r>
        <w:t xml:space="preserve"> dans cette étude, 21 (3.35%) </w:t>
      </w:r>
      <w:r w:rsidR="00A84AB7">
        <w:t xml:space="preserve">été atteint d’hépatite chronique B, 41 (6.41%) porteurs d’hépatite chronique C, 55 (8.77%) hépatite chronique E, 259 (41.31%) NAFLD et 251 (40.03%) ALD. </w:t>
      </w:r>
      <w:r w:rsidR="0088184A">
        <w:t xml:space="preserve"> Les caractéristiques sociodémographiques et médicales des participants ont été sous classés en fonction des quintiles de l’albumine sérique, </w:t>
      </w:r>
      <w:r w:rsidR="00A84AB7">
        <w:t>Il y’avait des différences significatives dans les caractéristiques de base entre</w:t>
      </w:r>
      <w:r w:rsidR="00F435BB">
        <w:t xml:space="preserve"> les quintiles de</w:t>
      </w:r>
      <w:r w:rsidR="00A84AB7">
        <w:t xml:space="preserve"> l’albumine sérique, comprenant </w:t>
      </w:r>
      <w:r w:rsidR="00F435BB">
        <w:t>l’</w:t>
      </w:r>
      <w:r w:rsidR="00304106">
        <w:t xml:space="preserve">âge, le sexe, </w:t>
      </w:r>
      <w:r w:rsidR="00F435BB">
        <w:t>l’IMC, la consommation d’alcool, le CAP (</w:t>
      </w:r>
      <w:proofErr w:type="spellStart"/>
      <w:r w:rsidR="00F435BB">
        <w:t>controlled</w:t>
      </w:r>
      <w:proofErr w:type="spellEnd"/>
      <w:r w:rsidR="00F435BB">
        <w:t xml:space="preserve"> </w:t>
      </w:r>
      <w:proofErr w:type="spellStart"/>
      <w:r w:rsidR="00F435BB">
        <w:t>attenuation</w:t>
      </w:r>
      <w:proofErr w:type="spellEnd"/>
      <w:r w:rsidR="00F435BB">
        <w:t xml:space="preserve"> </w:t>
      </w:r>
      <w:proofErr w:type="spellStart"/>
      <w:r w:rsidR="00F435BB">
        <w:t>parameter</w:t>
      </w:r>
      <w:proofErr w:type="spellEnd"/>
      <w:r w:rsidR="00F435BB">
        <w:t>), le LSM</w:t>
      </w:r>
      <w:r w:rsidR="0058799E">
        <w:t xml:space="preserve"> (</w:t>
      </w:r>
      <w:proofErr w:type="spellStart"/>
      <w:r w:rsidR="00F435BB">
        <w:t>liver</w:t>
      </w:r>
      <w:proofErr w:type="spellEnd"/>
      <w:r w:rsidR="00F435BB">
        <w:t xml:space="preserve"> </w:t>
      </w:r>
      <w:proofErr w:type="spellStart"/>
      <w:r w:rsidR="00F435BB">
        <w:t>stiffness</w:t>
      </w:r>
      <w:proofErr w:type="spellEnd"/>
      <w:r w:rsidR="00F435BB">
        <w:t xml:space="preserve"> </w:t>
      </w:r>
      <w:proofErr w:type="spellStart"/>
      <w:r w:rsidR="00F435BB">
        <w:t>measurement</w:t>
      </w:r>
      <w:proofErr w:type="spellEnd"/>
      <w:r w:rsidR="00F435BB">
        <w:t xml:space="preserve"> – élasticité </w:t>
      </w:r>
      <w:r w:rsidR="0058799E">
        <w:t>du foie</w:t>
      </w:r>
      <w:r w:rsidR="00F435BB">
        <w:t xml:space="preserve">), la bilirubine totale le score PHQ-9 et la prise d’antidépresseurs. </w:t>
      </w:r>
      <w:r w:rsidR="0058799E">
        <w:rPr>
          <w:rFonts w:eastAsia="Times New Roman" w:cstheme="minorHAnsi"/>
          <w:color w:val="202124"/>
          <w:lang w:eastAsia="fr-FR"/>
        </w:rPr>
        <w:t>C</w:t>
      </w:r>
      <w:r w:rsidR="0058799E" w:rsidRPr="0058799E">
        <w:rPr>
          <w:rFonts w:eastAsia="Times New Roman" w:cstheme="minorHAnsi"/>
          <w:color w:val="202124"/>
          <w:lang w:eastAsia="fr-FR"/>
        </w:rPr>
        <w:t>ela suggérait que les valeurs ou les distributions étaient</w:t>
      </w:r>
      <w:r w:rsidR="0058799E">
        <w:rPr>
          <w:rFonts w:eastAsia="Times New Roman" w:cstheme="minorHAnsi"/>
          <w:color w:val="202124"/>
          <w:lang w:eastAsia="fr-FR"/>
        </w:rPr>
        <w:t xml:space="preserve"> </w:t>
      </w:r>
      <w:r w:rsidR="0058799E" w:rsidRPr="0058799E">
        <w:rPr>
          <w:rFonts w:eastAsia="Times New Roman" w:cstheme="minorHAnsi"/>
          <w:color w:val="202124"/>
          <w:lang w:eastAsia="fr-FR"/>
        </w:rPr>
        <w:t>pas la même pour les quintiles d'albumine sérique</w:t>
      </w:r>
      <w:r w:rsidR="0058799E">
        <w:rPr>
          <w:rFonts w:eastAsia="Times New Roman" w:cstheme="minorHAnsi"/>
          <w:color w:val="202124"/>
          <w:lang w:eastAsia="fr-FR"/>
        </w:rPr>
        <w:t xml:space="preserve"> et ceux-ci devaient être considérés comme des Co-variables.  </w:t>
      </w:r>
    </w:p>
    <w:p w:rsidR="0058799E" w:rsidRDefault="0058799E" w:rsidP="003A201D">
      <w:pPr>
        <w:jc w:val="both"/>
      </w:pPr>
      <w:r>
        <w:rPr>
          <w:rFonts w:eastAsia="Times New Roman" w:cstheme="minorHAnsi"/>
          <w:color w:val="202124"/>
          <w:lang w:eastAsia="fr-FR"/>
        </w:rPr>
        <w:t>Les résultats ont montrés également, que le taux d’alumine sérique était inversement associé aux scores de PHQ-9 dans le modèle de régression multi variée après ajustement pour tenir compte des facteurs de confusion potentiels.</w:t>
      </w:r>
      <w:r w:rsidR="00C417AC">
        <w:rPr>
          <w:rFonts w:eastAsia="Times New Roman" w:cstheme="minorHAnsi"/>
          <w:color w:val="202124"/>
          <w:lang w:eastAsia="fr-FR"/>
        </w:rPr>
        <w:t xml:space="preserve"> Dans le sous groupe stratifié par le genre des participants, le paramètre d’atténuation contrôlée </w:t>
      </w:r>
      <w:r w:rsidR="00F92BE1">
        <w:rPr>
          <w:rFonts w:eastAsia="Times New Roman" w:cstheme="minorHAnsi"/>
          <w:color w:val="202124"/>
          <w:lang w:eastAsia="fr-FR"/>
        </w:rPr>
        <w:t>(</w:t>
      </w:r>
      <w:r w:rsidR="00C417AC">
        <w:rPr>
          <w:rFonts w:eastAsia="Times New Roman" w:cstheme="minorHAnsi"/>
          <w:color w:val="202124"/>
          <w:lang w:eastAsia="fr-FR"/>
        </w:rPr>
        <w:t>CAP</w:t>
      </w:r>
      <w:r w:rsidR="00F92BE1">
        <w:rPr>
          <w:rFonts w:eastAsia="Times New Roman" w:cstheme="minorHAnsi"/>
          <w:color w:val="202124"/>
          <w:lang w:eastAsia="fr-FR"/>
        </w:rPr>
        <w:t>)</w:t>
      </w:r>
      <w:r w:rsidR="00C417AC">
        <w:rPr>
          <w:rFonts w:eastAsia="Times New Roman" w:cstheme="minorHAnsi"/>
          <w:color w:val="202124"/>
          <w:lang w:eastAsia="fr-FR"/>
        </w:rPr>
        <w:t>, et la mesure d’élasticité du foie</w:t>
      </w:r>
      <w:r w:rsidR="00F92BE1">
        <w:rPr>
          <w:rFonts w:eastAsia="Times New Roman" w:cstheme="minorHAnsi"/>
          <w:color w:val="202124"/>
          <w:lang w:eastAsia="fr-FR"/>
        </w:rPr>
        <w:t xml:space="preserve"> (LSM)</w:t>
      </w:r>
      <w:r w:rsidR="00C417AC">
        <w:rPr>
          <w:rFonts w:eastAsia="Times New Roman" w:cstheme="minorHAnsi"/>
          <w:color w:val="202124"/>
          <w:lang w:eastAsia="fr-FR"/>
        </w:rPr>
        <w:t xml:space="preserve"> l’association inverse est r</w:t>
      </w:r>
      <w:r w:rsidR="00F92BE1">
        <w:rPr>
          <w:rFonts w:eastAsia="Times New Roman" w:cstheme="minorHAnsi"/>
          <w:color w:val="202124"/>
          <w:lang w:eastAsia="fr-FR"/>
        </w:rPr>
        <w:t xml:space="preserve">estée inversée </w:t>
      </w:r>
      <w:r w:rsidR="00F92BE1" w:rsidRPr="00F92BE1">
        <w:rPr>
          <w:rFonts w:eastAsia="Times New Roman" w:cstheme="minorHAnsi"/>
          <w:color w:val="202124"/>
          <w:u w:val="single"/>
          <w:lang w:eastAsia="fr-FR"/>
        </w:rPr>
        <w:t>chez les femmes</w:t>
      </w:r>
      <w:r w:rsidR="00F92BE1">
        <w:rPr>
          <w:rFonts w:eastAsia="Times New Roman" w:cstheme="minorHAnsi"/>
          <w:color w:val="202124"/>
          <w:lang w:eastAsia="fr-FR"/>
        </w:rPr>
        <w:t xml:space="preserve">  (</w:t>
      </w:r>
      <w:r w:rsidR="00F92BE1">
        <w:t>CAP &lt; 274 dB/m et LSM &gt; ou = 8.2 kPa). Encore plus, l’association était beaucoup plus forte lorsque le taux d’albumine sérique était supérieur à 3.4 g/</w:t>
      </w:r>
      <w:proofErr w:type="spellStart"/>
      <w:r w:rsidR="00F92BE1">
        <w:t>dL</w:t>
      </w:r>
      <w:proofErr w:type="spellEnd"/>
      <w:r w:rsidR="00F92BE1">
        <w:t xml:space="preserve"> chez les patients avec LSM &gt;ou= 8.2 kPa.</w:t>
      </w:r>
    </w:p>
    <w:p w:rsidR="00F92BE1" w:rsidRDefault="00F92BE1" w:rsidP="003A201D">
      <w:pPr>
        <w:jc w:val="both"/>
      </w:pPr>
      <w:r>
        <w:t>Dans cette étude, l’albumine sérique était inversement associée à la dépression chez les pati</w:t>
      </w:r>
      <w:r w:rsidR="006777CC">
        <w:t>ents atteints d’</w:t>
      </w:r>
      <w:proofErr w:type="spellStart"/>
      <w:r w:rsidR="006777CC">
        <w:t>hépatopathie</w:t>
      </w:r>
      <w:proofErr w:type="spellEnd"/>
      <w:r w:rsidR="006777CC">
        <w:t xml:space="preserve"> chroniques</w:t>
      </w:r>
      <w:r>
        <w:t xml:space="preserve"> ce résultat est cohérant avec des études antérieures </w:t>
      </w:r>
      <w:r w:rsidR="00103B86">
        <w:t xml:space="preserve">qui ont trouvé une association pareille chez les patients survivants d’un AVC, patients </w:t>
      </w:r>
      <w:r w:rsidR="003A201D">
        <w:t>schizophrènes</w:t>
      </w:r>
      <w:r w:rsidR="00103B86">
        <w:t>, les patients infectés par le VIH-SIDA, et les personnes ayant récemment survécu d’une tentative de suicide.</w:t>
      </w:r>
    </w:p>
    <w:p w:rsidR="00F92BE1" w:rsidRDefault="00103B86" w:rsidP="003A201D">
      <w:pPr>
        <w:jc w:val="both"/>
        <w:rPr>
          <w:rFonts w:eastAsia="Times New Roman" w:cstheme="minorHAnsi"/>
          <w:color w:val="202124"/>
          <w:lang w:eastAsia="fr-FR"/>
        </w:rPr>
      </w:pPr>
      <w:r>
        <w:rPr>
          <w:rFonts w:eastAsia="Times New Roman" w:cstheme="minorHAnsi"/>
          <w:color w:val="202124"/>
          <w:lang w:eastAsia="fr-FR"/>
        </w:rPr>
        <w:t xml:space="preserve">L’étiologie de la dépression </w:t>
      </w:r>
      <w:r w:rsidR="00304106">
        <w:rPr>
          <w:rFonts w:eastAsia="Times New Roman" w:cstheme="minorHAnsi"/>
          <w:color w:val="202124"/>
          <w:lang w:eastAsia="fr-FR"/>
        </w:rPr>
        <w:t xml:space="preserve">dans ce cas </w:t>
      </w:r>
      <w:r>
        <w:rPr>
          <w:rFonts w:eastAsia="Times New Roman" w:cstheme="minorHAnsi"/>
          <w:color w:val="202124"/>
          <w:lang w:eastAsia="fr-FR"/>
        </w:rPr>
        <w:t>est liée à un excès de radicaux libres, tels que l’oxygène réactif et des espèces du Nitrogène, qui imposent un stress oxydatif accru sur le système de défense des antioxydants.</w:t>
      </w:r>
    </w:p>
    <w:p w:rsidR="00304106" w:rsidRDefault="00304106" w:rsidP="00304106">
      <w:pPr>
        <w:jc w:val="both"/>
        <w:rPr>
          <w:rFonts w:eastAsia="Times New Roman" w:cstheme="minorHAnsi"/>
          <w:color w:val="202124"/>
          <w:lang w:eastAsia="fr-FR"/>
        </w:rPr>
      </w:pPr>
      <w:r>
        <w:rPr>
          <w:rFonts w:eastAsia="Times New Roman" w:cstheme="minorHAnsi"/>
          <w:color w:val="202124"/>
          <w:lang w:eastAsia="fr-FR"/>
        </w:rPr>
        <w:t>Il est à noter, qu’il existe certaines limites dans cette étude. Premièrement, c’est une étude transversale, il n’est pas clair s’il existe une association causale entre l’albumine sérique et la dépression chez les porteurs d’</w:t>
      </w:r>
      <w:proofErr w:type="spellStart"/>
      <w:r>
        <w:rPr>
          <w:rFonts w:eastAsia="Times New Roman" w:cstheme="minorHAnsi"/>
          <w:color w:val="202124"/>
          <w:lang w:eastAsia="fr-FR"/>
        </w:rPr>
        <w:t>hépatopathies</w:t>
      </w:r>
      <w:proofErr w:type="spellEnd"/>
      <w:r>
        <w:rPr>
          <w:rFonts w:eastAsia="Times New Roman" w:cstheme="minorHAnsi"/>
          <w:color w:val="202124"/>
          <w:lang w:eastAsia="fr-FR"/>
        </w:rPr>
        <w:t xml:space="preserve"> chroniques. Deuxièmement, la taille de l’échantillon relativement petit, l’association n’tait significative que chez les femmes, en plus de la contrainte d’exclure plusieurs paramètres qui ont pu être explorés avec un échantillon plus grand. Troisièmement, il reste la possibilité d’un biais causé par d’autres facteurs de confusion qui n’ont pas été inclus dans cette étude.</w:t>
      </w:r>
    </w:p>
    <w:p w:rsidR="00C417AC" w:rsidRPr="00304106" w:rsidRDefault="003A201D" w:rsidP="00304106">
      <w:pPr>
        <w:jc w:val="both"/>
        <w:rPr>
          <w:rFonts w:eastAsia="Times New Roman" w:cstheme="minorHAnsi"/>
          <w:color w:val="202124"/>
          <w:lang w:eastAsia="fr-FR"/>
        </w:rPr>
      </w:pPr>
      <w:r>
        <w:rPr>
          <w:rFonts w:eastAsia="Times New Roman" w:cstheme="minorHAnsi"/>
          <w:color w:val="202124"/>
          <w:lang w:eastAsia="fr-FR"/>
        </w:rPr>
        <w:lastRenderedPageBreak/>
        <w:t>L’albumine sérique donc pourrait être un marqueur d’alerte des symptômes dépressifs chez les patients atteints des maladies hépatiques chroniques, elle est essentielle pour prendre les stratégies d’interventions correspondantes.</w:t>
      </w:r>
    </w:p>
    <w:p w:rsidR="009E47FC" w:rsidRPr="00C417AC" w:rsidRDefault="009E47FC" w:rsidP="009E47FC">
      <w:pPr>
        <w:rPr>
          <w:b/>
          <w:bCs/>
          <w:sz w:val="24"/>
          <w:szCs w:val="24"/>
        </w:rPr>
      </w:pPr>
    </w:p>
    <w:p w:rsidR="00C417AC" w:rsidRPr="00C417AC" w:rsidRDefault="00C417AC" w:rsidP="00C417AC">
      <w:pPr>
        <w:contextualSpacing/>
        <w:jc w:val="center"/>
        <w:rPr>
          <w:b/>
          <w:bCs/>
          <w:sz w:val="24"/>
          <w:szCs w:val="24"/>
          <w:u w:val="single"/>
        </w:rPr>
      </w:pPr>
      <w:r w:rsidRPr="00C417AC">
        <w:rPr>
          <w:b/>
          <w:bCs/>
          <w:sz w:val="24"/>
          <w:szCs w:val="24"/>
          <w:u w:val="single"/>
        </w:rPr>
        <w:t>Dr. TBATOU Amine MD</w:t>
      </w:r>
    </w:p>
    <w:p w:rsidR="00C417AC" w:rsidRPr="00C417AC" w:rsidRDefault="00C417AC" w:rsidP="00C417AC">
      <w:pPr>
        <w:contextualSpacing/>
        <w:jc w:val="center"/>
        <w:rPr>
          <w:b/>
          <w:bCs/>
          <w:sz w:val="24"/>
          <w:szCs w:val="24"/>
        </w:rPr>
      </w:pPr>
      <w:r w:rsidRPr="00C417AC">
        <w:rPr>
          <w:b/>
          <w:bCs/>
          <w:sz w:val="24"/>
          <w:szCs w:val="24"/>
        </w:rPr>
        <w:t>Service de psychiatrie</w:t>
      </w:r>
    </w:p>
    <w:p w:rsidR="00C417AC" w:rsidRPr="00C417AC" w:rsidRDefault="00C417AC" w:rsidP="00C417AC">
      <w:pPr>
        <w:contextualSpacing/>
        <w:jc w:val="center"/>
        <w:rPr>
          <w:b/>
          <w:bCs/>
          <w:sz w:val="24"/>
          <w:szCs w:val="24"/>
        </w:rPr>
      </w:pPr>
      <w:r w:rsidRPr="00C417AC">
        <w:rPr>
          <w:b/>
          <w:bCs/>
          <w:sz w:val="24"/>
          <w:szCs w:val="24"/>
        </w:rPr>
        <w:t>CHU SOUSS MASSA - AGADIR</w:t>
      </w:r>
    </w:p>
    <w:sectPr w:rsidR="00C417AC" w:rsidRPr="00C417AC" w:rsidSect="00742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C29"/>
    <w:rsid w:val="00086B75"/>
    <w:rsid w:val="000F499D"/>
    <w:rsid w:val="00103B86"/>
    <w:rsid w:val="003023FD"/>
    <w:rsid w:val="00304106"/>
    <w:rsid w:val="00313FD0"/>
    <w:rsid w:val="003A201D"/>
    <w:rsid w:val="00527441"/>
    <w:rsid w:val="0058799E"/>
    <w:rsid w:val="006777CC"/>
    <w:rsid w:val="006D16A6"/>
    <w:rsid w:val="00742629"/>
    <w:rsid w:val="007C0259"/>
    <w:rsid w:val="007F575F"/>
    <w:rsid w:val="0088184A"/>
    <w:rsid w:val="009E47FC"/>
    <w:rsid w:val="00A84AB7"/>
    <w:rsid w:val="00AD1D7D"/>
    <w:rsid w:val="00B0554A"/>
    <w:rsid w:val="00C417AC"/>
    <w:rsid w:val="00DB79A2"/>
    <w:rsid w:val="00DC6FEF"/>
    <w:rsid w:val="00DF3BEE"/>
    <w:rsid w:val="00E33CE2"/>
    <w:rsid w:val="00E93052"/>
    <w:rsid w:val="00F435BB"/>
    <w:rsid w:val="00F70C29"/>
    <w:rsid w:val="00F92BE1"/>
    <w:rsid w:val="00FD0A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0EF781-99A0-4DFD-A0DE-05910739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6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E47FC"/>
    <w:rPr>
      <w:color w:val="0000FF" w:themeColor="hyperlink"/>
      <w:u w:val="single"/>
    </w:rPr>
  </w:style>
  <w:style w:type="paragraph" w:styleId="PrformatHTML">
    <w:name w:val="HTML Preformatted"/>
    <w:basedOn w:val="Normal"/>
    <w:link w:val="PrformatHTMLCar"/>
    <w:uiPriority w:val="99"/>
    <w:semiHidden/>
    <w:unhideWhenUsed/>
    <w:rsid w:val="0058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8799E"/>
    <w:rPr>
      <w:rFonts w:ascii="Courier New" w:eastAsia="Times New Roman" w:hAnsi="Courier New" w:cs="Courier New"/>
      <w:sz w:val="20"/>
      <w:szCs w:val="20"/>
      <w:lang w:eastAsia="fr-FR"/>
    </w:rPr>
  </w:style>
  <w:style w:type="character" w:customStyle="1" w:styleId="y2iqfc">
    <w:name w:val="y2iqfc"/>
    <w:basedOn w:val="Policepardfaut"/>
    <w:rsid w:val="00587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851564">
      <w:bodyDiv w:val="1"/>
      <w:marLeft w:val="0"/>
      <w:marRight w:val="0"/>
      <w:marTop w:val="0"/>
      <w:marBottom w:val="0"/>
      <w:divBdr>
        <w:top w:val="none" w:sz="0" w:space="0" w:color="auto"/>
        <w:left w:val="none" w:sz="0" w:space="0" w:color="auto"/>
        <w:bottom w:val="none" w:sz="0" w:space="0" w:color="auto"/>
        <w:right w:val="none" w:sz="0" w:space="0" w:color="auto"/>
      </w:divBdr>
    </w:div>
    <w:div w:id="1244298969">
      <w:bodyDiv w:val="1"/>
      <w:marLeft w:val="0"/>
      <w:marRight w:val="0"/>
      <w:marTop w:val="0"/>
      <w:marBottom w:val="0"/>
      <w:divBdr>
        <w:top w:val="none" w:sz="0" w:space="0" w:color="auto"/>
        <w:left w:val="none" w:sz="0" w:space="0" w:color="auto"/>
        <w:bottom w:val="none" w:sz="0" w:space="0" w:color="auto"/>
        <w:right w:val="none" w:sz="0" w:space="0" w:color="auto"/>
      </w:divBdr>
    </w:div>
    <w:div w:id="1294677029">
      <w:bodyDiv w:val="1"/>
      <w:marLeft w:val="0"/>
      <w:marRight w:val="0"/>
      <w:marTop w:val="0"/>
      <w:marBottom w:val="0"/>
      <w:divBdr>
        <w:top w:val="none" w:sz="0" w:space="0" w:color="auto"/>
        <w:left w:val="none" w:sz="0" w:space="0" w:color="auto"/>
        <w:bottom w:val="none" w:sz="0" w:space="0" w:color="auto"/>
        <w:right w:val="none" w:sz="0" w:space="0" w:color="auto"/>
      </w:divBdr>
    </w:div>
    <w:div w:id="1307467414">
      <w:bodyDiv w:val="1"/>
      <w:marLeft w:val="0"/>
      <w:marRight w:val="0"/>
      <w:marTop w:val="0"/>
      <w:marBottom w:val="0"/>
      <w:divBdr>
        <w:top w:val="none" w:sz="0" w:space="0" w:color="auto"/>
        <w:left w:val="none" w:sz="0" w:space="0" w:color="auto"/>
        <w:bottom w:val="none" w:sz="0" w:space="0" w:color="auto"/>
        <w:right w:val="none" w:sz="0" w:space="0" w:color="auto"/>
      </w:divBdr>
    </w:div>
    <w:div w:id="1715695400">
      <w:bodyDiv w:val="1"/>
      <w:marLeft w:val="0"/>
      <w:marRight w:val="0"/>
      <w:marTop w:val="0"/>
      <w:marBottom w:val="0"/>
      <w:divBdr>
        <w:top w:val="none" w:sz="0" w:space="0" w:color="auto"/>
        <w:left w:val="none" w:sz="0" w:space="0" w:color="auto"/>
        <w:bottom w:val="none" w:sz="0" w:space="0" w:color="auto"/>
        <w:right w:val="none" w:sz="0" w:space="0" w:color="auto"/>
      </w:divBdr>
    </w:div>
    <w:div w:id="205639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919</Words>
  <Characters>5057</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surface</cp:lastModifiedBy>
  <cp:revision>4</cp:revision>
  <dcterms:created xsi:type="dcterms:W3CDTF">2022-01-29T10:43:00Z</dcterms:created>
  <dcterms:modified xsi:type="dcterms:W3CDTF">2022-01-30T19:20:00Z</dcterms:modified>
</cp:coreProperties>
</file>