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499" w:rsidRDefault="00887499" w:rsidP="003E1372">
      <w:pPr>
        <w:ind w:left="-1276"/>
      </w:pPr>
      <w:r>
        <w:rPr>
          <w:noProof/>
          <w:lang w:eastAsia="fr-FR"/>
        </w:rPr>
        <w:drawing>
          <wp:inline distT="0" distB="0" distL="0" distR="0">
            <wp:extent cx="4432300" cy="624840"/>
            <wp:effectExtent l="0" t="0" r="635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959" w:rsidRDefault="00F41959" w:rsidP="00976306"/>
    <w:p w:rsidR="00F41959" w:rsidRPr="00887499" w:rsidRDefault="00887499" w:rsidP="00887499">
      <w:pPr>
        <w:ind w:left="-567"/>
        <w:jc w:val="center"/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87499"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THE IMPORTANCE OF HARMONISING DIAGNOSTIC CRITERIA SETS FOR PATHOLOGICAL GRIEF.</w:t>
      </w:r>
    </w:p>
    <w:p w:rsidR="00887499" w:rsidRPr="003E1372" w:rsidRDefault="00887499" w:rsidP="003E1372">
      <w:pPr>
        <w:ind w:left="-567"/>
        <w:jc w:val="center"/>
        <w:rPr>
          <w:b/>
          <w:color w:val="0070C0"/>
          <w:sz w:val="36"/>
        </w:rPr>
      </w:pPr>
      <w:r w:rsidRPr="00887499">
        <w:rPr>
          <w:b/>
          <w:color w:val="0070C0"/>
          <w:sz w:val="36"/>
        </w:rPr>
        <w:t>L'importance d'harmonisatio</w:t>
      </w:r>
      <w:r w:rsidR="003E1372">
        <w:rPr>
          <w:b/>
          <w:color w:val="0070C0"/>
          <w:sz w:val="36"/>
        </w:rPr>
        <w:t xml:space="preserve">n des critères de diagnostic du </w:t>
      </w:r>
      <w:r w:rsidRPr="00887499">
        <w:rPr>
          <w:b/>
          <w:color w:val="0070C0"/>
          <w:sz w:val="36"/>
        </w:rPr>
        <w:t>deuil pathologique</w:t>
      </w:r>
      <w:r>
        <w:rPr>
          <w:b/>
          <w:color w:val="0070C0"/>
          <w:sz w:val="36"/>
        </w:rPr>
        <w:t>.</w:t>
      </w:r>
    </w:p>
    <w:p w:rsidR="002156B6" w:rsidRPr="003E1372" w:rsidRDefault="002156B6" w:rsidP="00976306">
      <w:pPr>
        <w:rPr>
          <w:sz w:val="24"/>
          <w:szCs w:val="24"/>
        </w:rPr>
      </w:pPr>
      <w:r w:rsidRPr="003E1372">
        <w:rPr>
          <w:sz w:val="24"/>
          <w:szCs w:val="24"/>
        </w:rPr>
        <w:t xml:space="preserve">       </w:t>
      </w:r>
      <w:r w:rsidR="00976306" w:rsidRPr="003E1372">
        <w:rPr>
          <w:sz w:val="24"/>
          <w:szCs w:val="24"/>
        </w:rPr>
        <w:t>La n</w:t>
      </w:r>
      <w:r w:rsidRPr="003E1372">
        <w:rPr>
          <w:sz w:val="24"/>
          <w:szCs w:val="24"/>
        </w:rPr>
        <w:t>ostalgie d</w:t>
      </w:r>
      <w:r w:rsidR="00887499" w:rsidRPr="003E1372">
        <w:rPr>
          <w:sz w:val="24"/>
          <w:szCs w:val="24"/>
        </w:rPr>
        <w:t>’</w:t>
      </w:r>
      <w:r w:rsidRPr="003E1372">
        <w:rPr>
          <w:sz w:val="24"/>
          <w:szCs w:val="24"/>
        </w:rPr>
        <w:t xml:space="preserve">un être cher </w:t>
      </w:r>
      <w:r w:rsidR="009357E9" w:rsidRPr="003E1372">
        <w:rPr>
          <w:sz w:val="24"/>
          <w:szCs w:val="24"/>
        </w:rPr>
        <w:t>décédé, la préoccupation qui l</w:t>
      </w:r>
      <w:r w:rsidR="00887499" w:rsidRPr="003E1372">
        <w:rPr>
          <w:sz w:val="24"/>
          <w:szCs w:val="24"/>
        </w:rPr>
        <w:t>’</w:t>
      </w:r>
      <w:r w:rsidR="009357E9" w:rsidRPr="003E1372">
        <w:rPr>
          <w:sz w:val="24"/>
          <w:szCs w:val="24"/>
        </w:rPr>
        <w:t>entoure</w:t>
      </w:r>
      <w:r w:rsidR="00976306" w:rsidRPr="003E1372">
        <w:rPr>
          <w:sz w:val="24"/>
          <w:szCs w:val="24"/>
        </w:rPr>
        <w:t xml:space="preserve">, et la tristesse </w:t>
      </w:r>
      <w:proofErr w:type="gramStart"/>
      <w:r w:rsidR="00976306" w:rsidRPr="003E1372">
        <w:rPr>
          <w:sz w:val="24"/>
          <w:szCs w:val="24"/>
        </w:rPr>
        <w:t xml:space="preserve">sont </w:t>
      </w:r>
      <w:r w:rsidRPr="003E1372">
        <w:rPr>
          <w:sz w:val="24"/>
          <w:szCs w:val="24"/>
        </w:rPr>
        <w:t xml:space="preserve"> </w:t>
      </w:r>
      <w:r w:rsidR="00976306" w:rsidRPr="003E1372">
        <w:rPr>
          <w:sz w:val="24"/>
          <w:szCs w:val="24"/>
        </w:rPr>
        <w:t>des</w:t>
      </w:r>
      <w:proofErr w:type="gramEnd"/>
      <w:r w:rsidR="00976306" w:rsidRPr="003E1372">
        <w:rPr>
          <w:sz w:val="24"/>
          <w:szCs w:val="24"/>
        </w:rPr>
        <w:t xml:space="preserve"> réactions fréquemment ressenties par les personnes endeuillées. </w:t>
      </w:r>
      <w:r w:rsidR="00023822" w:rsidRPr="003E1372">
        <w:rPr>
          <w:sz w:val="24"/>
          <w:szCs w:val="24"/>
        </w:rPr>
        <w:t>L</w:t>
      </w:r>
      <w:r w:rsidRPr="003E1372">
        <w:rPr>
          <w:sz w:val="24"/>
          <w:szCs w:val="24"/>
        </w:rPr>
        <w:t xml:space="preserve">orsque </w:t>
      </w:r>
      <w:r w:rsidR="00023822" w:rsidRPr="003E1372">
        <w:rPr>
          <w:sz w:val="24"/>
          <w:szCs w:val="24"/>
        </w:rPr>
        <w:t>c</w:t>
      </w:r>
      <w:r w:rsidR="00976306" w:rsidRPr="003E1372">
        <w:rPr>
          <w:sz w:val="24"/>
          <w:szCs w:val="24"/>
        </w:rPr>
        <w:t>es réactions de deuil interfèrent avec les tâches de la vie quotidienne pendant une période prolongée après le décès, un diagnostic de</w:t>
      </w:r>
      <w:r w:rsidR="003E1372">
        <w:rPr>
          <w:sz w:val="24"/>
          <w:szCs w:val="24"/>
        </w:rPr>
        <w:t xml:space="preserve"> trouble de</w:t>
      </w:r>
      <w:r w:rsidR="00023822" w:rsidRPr="003E1372">
        <w:rPr>
          <w:sz w:val="24"/>
          <w:szCs w:val="24"/>
        </w:rPr>
        <w:t xml:space="preserve"> deuil pathologique</w:t>
      </w:r>
      <w:r w:rsidR="00976306" w:rsidRPr="003E1372">
        <w:rPr>
          <w:sz w:val="24"/>
          <w:szCs w:val="24"/>
        </w:rPr>
        <w:t xml:space="preserve"> peut s</w:t>
      </w:r>
      <w:r w:rsidR="00887499" w:rsidRPr="003E1372">
        <w:rPr>
          <w:sz w:val="24"/>
          <w:szCs w:val="24"/>
        </w:rPr>
        <w:t>’</w:t>
      </w:r>
      <w:r w:rsidR="00976306" w:rsidRPr="003E1372">
        <w:rPr>
          <w:sz w:val="24"/>
          <w:szCs w:val="24"/>
        </w:rPr>
        <w:t xml:space="preserve">appliquer. </w:t>
      </w:r>
    </w:p>
    <w:p w:rsidR="002156B6" w:rsidRPr="003E1372" w:rsidRDefault="00976306" w:rsidP="00775B6E">
      <w:pPr>
        <w:rPr>
          <w:sz w:val="24"/>
          <w:szCs w:val="24"/>
        </w:rPr>
      </w:pPr>
      <w:r w:rsidRPr="003E1372">
        <w:rPr>
          <w:sz w:val="24"/>
          <w:szCs w:val="24"/>
        </w:rPr>
        <w:t>Des études</w:t>
      </w:r>
      <w:r w:rsidR="003E1372">
        <w:rPr>
          <w:sz w:val="24"/>
          <w:szCs w:val="24"/>
        </w:rPr>
        <w:t xml:space="preserve"> ont montré que les réactions du</w:t>
      </w:r>
      <w:r w:rsidRPr="003E1372">
        <w:rPr>
          <w:sz w:val="24"/>
          <w:szCs w:val="24"/>
        </w:rPr>
        <w:t xml:space="preserve"> deuil pathologique sont liées</w:t>
      </w:r>
      <w:r w:rsidR="00887499" w:rsidRPr="003E1372">
        <w:rPr>
          <w:sz w:val="24"/>
          <w:szCs w:val="24"/>
        </w:rPr>
        <w:t xml:space="preserve">, mais </w:t>
      </w:r>
      <w:r w:rsidR="003E1372" w:rsidRPr="003E1372">
        <w:rPr>
          <w:sz w:val="24"/>
          <w:szCs w:val="24"/>
        </w:rPr>
        <w:t>distinctement</w:t>
      </w:r>
      <w:r w:rsidR="00887499" w:rsidRPr="003E1372">
        <w:rPr>
          <w:sz w:val="24"/>
          <w:szCs w:val="24"/>
        </w:rPr>
        <w:t>,</w:t>
      </w:r>
      <w:r w:rsidRPr="003E1372">
        <w:rPr>
          <w:sz w:val="24"/>
          <w:szCs w:val="24"/>
        </w:rPr>
        <w:t xml:space="preserve"> aux symptômes de la dépression et du syndr</w:t>
      </w:r>
      <w:r w:rsidR="00887499" w:rsidRPr="003E1372">
        <w:rPr>
          <w:sz w:val="24"/>
          <w:szCs w:val="24"/>
        </w:rPr>
        <w:t xml:space="preserve">ome de stress post-traumatique. </w:t>
      </w:r>
      <w:r w:rsidR="009357E9" w:rsidRPr="003E1372">
        <w:rPr>
          <w:sz w:val="24"/>
          <w:szCs w:val="24"/>
        </w:rPr>
        <w:t xml:space="preserve">Une </w:t>
      </w:r>
      <w:r w:rsidRPr="003E1372">
        <w:rPr>
          <w:sz w:val="24"/>
          <w:szCs w:val="24"/>
        </w:rPr>
        <w:t>personne endeuillée sur dix risque de connaître un deuil patho</w:t>
      </w:r>
      <w:r w:rsidR="002156B6" w:rsidRPr="003E1372">
        <w:rPr>
          <w:sz w:val="24"/>
          <w:szCs w:val="24"/>
        </w:rPr>
        <w:t>logique après un décès naturel.</w:t>
      </w:r>
      <w:r w:rsidRPr="003E1372">
        <w:rPr>
          <w:sz w:val="24"/>
          <w:szCs w:val="24"/>
        </w:rPr>
        <w:t xml:space="preserve"> Il convient toutefois d</w:t>
      </w:r>
      <w:r w:rsidR="00887499" w:rsidRPr="003E1372">
        <w:rPr>
          <w:sz w:val="24"/>
          <w:szCs w:val="24"/>
        </w:rPr>
        <w:t>’</w:t>
      </w:r>
      <w:r w:rsidRPr="003E1372">
        <w:rPr>
          <w:sz w:val="24"/>
          <w:szCs w:val="24"/>
        </w:rPr>
        <w:t>interpréter avec prudence les r</w:t>
      </w:r>
      <w:r w:rsidR="009357E9" w:rsidRPr="003E1372">
        <w:rPr>
          <w:sz w:val="24"/>
          <w:szCs w:val="24"/>
        </w:rPr>
        <w:t>ésultats de ces études</w:t>
      </w:r>
      <w:r w:rsidRPr="003E1372">
        <w:rPr>
          <w:sz w:val="24"/>
          <w:szCs w:val="24"/>
        </w:rPr>
        <w:t xml:space="preserve">, en raison de plusieurs limites. </w:t>
      </w:r>
      <w:bookmarkStart w:id="0" w:name="_GoBack"/>
      <w:bookmarkEnd w:id="0"/>
      <w:r w:rsidR="00C411AA" w:rsidRPr="003E1372">
        <w:rPr>
          <w:sz w:val="24"/>
          <w:szCs w:val="24"/>
        </w:rPr>
        <w:t>D</w:t>
      </w:r>
      <w:r w:rsidR="009357E9" w:rsidRPr="003E1372">
        <w:rPr>
          <w:sz w:val="24"/>
          <w:szCs w:val="24"/>
        </w:rPr>
        <w:t>ifférents auteurs (</w:t>
      </w:r>
      <w:proofErr w:type="spellStart"/>
      <w:r w:rsidR="00775B6E" w:rsidRPr="003E1372">
        <w:rPr>
          <w:i/>
          <w:sz w:val="24"/>
          <w:szCs w:val="24"/>
        </w:rPr>
        <w:t>Prigerson</w:t>
      </w:r>
      <w:proofErr w:type="spellEnd"/>
      <w:r w:rsidR="00775B6E" w:rsidRPr="003E1372">
        <w:rPr>
          <w:i/>
          <w:sz w:val="24"/>
          <w:szCs w:val="24"/>
        </w:rPr>
        <w:t xml:space="preserve"> et al</w:t>
      </w:r>
      <w:r w:rsidR="0013206C" w:rsidRPr="003E1372">
        <w:rPr>
          <w:sz w:val="24"/>
          <w:szCs w:val="24"/>
        </w:rPr>
        <w:t xml:space="preserve"> (2009</w:t>
      </w:r>
      <w:proofErr w:type="gramStart"/>
      <w:r w:rsidR="0013206C" w:rsidRPr="003E1372">
        <w:rPr>
          <w:sz w:val="24"/>
          <w:szCs w:val="24"/>
        </w:rPr>
        <w:t>)</w:t>
      </w:r>
      <w:r w:rsidR="00775B6E" w:rsidRPr="003E1372">
        <w:rPr>
          <w:sz w:val="24"/>
          <w:szCs w:val="24"/>
        </w:rPr>
        <w:t xml:space="preserve"> </w:t>
      </w:r>
      <w:r w:rsidR="009357E9" w:rsidRPr="003E1372">
        <w:rPr>
          <w:sz w:val="24"/>
          <w:szCs w:val="24"/>
        </w:rPr>
        <w:t>,</w:t>
      </w:r>
      <w:proofErr w:type="gramEnd"/>
      <w:r w:rsidR="009357E9" w:rsidRPr="003E1372">
        <w:rPr>
          <w:sz w:val="24"/>
          <w:szCs w:val="24"/>
        </w:rPr>
        <w:t xml:space="preserve"> </w:t>
      </w:r>
      <w:proofErr w:type="spellStart"/>
      <w:r w:rsidR="0004289D" w:rsidRPr="003E1372">
        <w:rPr>
          <w:i/>
          <w:sz w:val="24"/>
          <w:szCs w:val="24"/>
        </w:rPr>
        <w:t>Shear</w:t>
      </w:r>
      <w:proofErr w:type="spellEnd"/>
      <w:r w:rsidR="0004289D" w:rsidRPr="003E1372">
        <w:rPr>
          <w:i/>
          <w:sz w:val="24"/>
          <w:szCs w:val="24"/>
        </w:rPr>
        <w:t xml:space="preserve"> et al</w:t>
      </w:r>
      <w:r w:rsidR="009357E9" w:rsidRPr="003E1372">
        <w:rPr>
          <w:sz w:val="24"/>
          <w:szCs w:val="24"/>
        </w:rPr>
        <w:t xml:space="preserve"> ) </w:t>
      </w:r>
      <w:r w:rsidR="00221F3A" w:rsidRPr="003E1372">
        <w:rPr>
          <w:sz w:val="24"/>
          <w:szCs w:val="24"/>
        </w:rPr>
        <w:t xml:space="preserve">ont </w:t>
      </w:r>
      <w:r w:rsidR="00023822" w:rsidRPr="003E1372">
        <w:rPr>
          <w:sz w:val="24"/>
          <w:szCs w:val="24"/>
        </w:rPr>
        <w:t>proposé un ensemble de critères</w:t>
      </w:r>
      <w:r w:rsidR="00221F3A" w:rsidRPr="003E1372">
        <w:rPr>
          <w:sz w:val="24"/>
          <w:szCs w:val="24"/>
        </w:rPr>
        <w:t xml:space="preserve"> pour diagnostiquer le trouble de deuil pathologique </w:t>
      </w:r>
      <w:r w:rsidR="00023822" w:rsidRPr="003E1372">
        <w:rPr>
          <w:sz w:val="24"/>
          <w:szCs w:val="24"/>
        </w:rPr>
        <w:t xml:space="preserve">et différencier </w:t>
      </w:r>
      <w:r w:rsidR="00221F3A" w:rsidRPr="003E1372">
        <w:rPr>
          <w:sz w:val="24"/>
          <w:szCs w:val="24"/>
        </w:rPr>
        <w:t>les personn</w:t>
      </w:r>
      <w:r w:rsidR="00C411AA" w:rsidRPr="003E1372">
        <w:rPr>
          <w:sz w:val="24"/>
          <w:szCs w:val="24"/>
        </w:rPr>
        <w:t xml:space="preserve">es </w:t>
      </w:r>
      <w:r w:rsidR="00221F3A" w:rsidRPr="003E1372">
        <w:rPr>
          <w:sz w:val="24"/>
          <w:szCs w:val="24"/>
        </w:rPr>
        <w:t xml:space="preserve">avec un deuil non pathologique de celles qui ont un deuil pathologique. </w:t>
      </w:r>
    </w:p>
    <w:p w:rsidR="00C4752B" w:rsidRPr="003E1372" w:rsidRDefault="00516DFC" w:rsidP="00976306">
      <w:pPr>
        <w:rPr>
          <w:sz w:val="24"/>
          <w:szCs w:val="24"/>
        </w:rPr>
      </w:pPr>
      <w:r w:rsidRPr="003E1372">
        <w:rPr>
          <w:sz w:val="24"/>
          <w:szCs w:val="24"/>
        </w:rPr>
        <w:t>U</w:t>
      </w:r>
      <w:r w:rsidR="00976306" w:rsidRPr="003E1372">
        <w:rPr>
          <w:sz w:val="24"/>
          <w:szCs w:val="24"/>
        </w:rPr>
        <w:t>ne combinaison de ce</w:t>
      </w:r>
      <w:r w:rsidR="009357E9" w:rsidRPr="003E1372">
        <w:rPr>
          <w:sz w:val="24"/>
          <w:szCs w:val="24"/>
        </w:rPr>
        <w:t>s</w:t>
      </w:r>
      <w:r w:rsidR="00976306" w:rsidRPr="003E1372">
        <w:rPr>
          <w:sz w:val="24"/>
          <w:szCs w:val="24"/>
        </w:rPr>
        <w:t xml:space="preserve"> ensembles, appelée </w:t>
      </w:r>
      <w:r w:rsidR="00976306" w:rsidRPr="003E1372">
        <w:rPr>
          <w:b/>
          <w:color w:val="0070C0"/>
          <w:sz w:val="24"/>
          <w:szCs w:val="24"/>
        </w:rPr>
        <w:t>trouble persista</w:t>
      </w:r>
      <w:r w:rsidR="00023822" w:rsidRPr="003E1372">
        <w:rPr>
          <w:b/>
          <w:color w:val="0070C0"/>
          <w:sz w:val="24"/>
          <w:szCs w:val="24"/>
        </w:rPr>
        <w:t>nt et complexe du deuil (PCBD</w:t>
      </w:r>
      <w:r w:rsidR="0013206C" w:rsidRPr="003E1372">
        <w:rPr>
          <w:color w:val="0070C0"/>
          <w:sz w:val="24"/>
          <w:szCs w:val="24"/>
        </w:rPr>
        <w:t>)</w:t>
      </w:r>
      <w:r w:rsidR="00023822" w:rsidRPr="003E1372">
        <w:rPr>
          <w:color w:val="0070C0"/>
          <w:sz w:val="24"/>
          <w:szCs w:val="24"/>
        </w:rPr>
        <w:t xml:space="preserve"> </w:t>
      </w:r>
      <w:r w:rsidR="00023822" w:rsidRPr="003E1372">
        <w:rPr>
          <w:i/>
          <w:sz w:val="24"/>
          <w:szCs w:val="24"/>
        </w:rPr>
        <w:t>(TCPD)</w:t>
      </w:r>
      <w:r w:rsidR="0013206C" w:rsidRPr="003E1372">
        <w:rPr>
          <w:sz w:val="24"/>
          <w:szCs w:val="24"/>
        </w:rPr>
        <w:t xml:space="preserve"> </w:t>
      </w:r>
      <w:r w:rsidR="00670DE3" w:rsidRPr="003E1372">
        <w:rPr>
          <w:sz w:val="24"/>
          <w:szCs w:val="24"/>
        </w:rPr>
        <w:t xml:space="preserve">a été incluse parmi les </w:t>
      </w:r>
      <w:r w:rsidR="00887499" w:rsidRPr="003E1372">
        <w:rPr>
          <w:sz w:val="24"/>
          <w:szCs w:val="24"/>
        </w:rPr>
        <w:t>« </w:t>
      </w:r>
      <w:r w:rsidR="009357E9" w:rsidRPr="003E1372">
        <w:rPr>
          <w:sz w:val="24"/>
          <w:szCs w:val="24"/>
        </w:rPr>
        <w:t>A</w:t>
      </w:r>
      <w:r w:rsidR="00976306" w:rsidRPr="003E1372">
        <w:rPr>
          <w:sz w:val="24"/>
          <w:szCs w:val="24"/>
        </w:rPr>
        <w:t>utres troubles spécifiés liés à un traumatisme ou à un facteur de stress</w:t>
      </w:r>
      <w:r w:rsidR="00887499" w:rsidRPr="003E1372">
        <w:rPr>
          <w:sz w:val="24"/>
          <w:szCs w:val="24"/>
        </w:rPr>
        <w:t> »</w:t>
      </w:r>
      <w:r w:rsidR="00976306" w:rsidRPr="003E1372">
        <w:rPr>
          <w:sz w:val="24"/>
          <w:szCs w:val="24"/>
        </w:rPr>
        <w:t xml:space="preserve"> et en tant qu</w:t>
      </w:r>
      <w:r w:rsidR="003E1372">
        <w:rPr>
          <w:sz w:val="24"/>
          <w:szCs w:val="24"/>
        </w:rPr>
        <w:t>e trouble</w:t>
      </w:r>
      <w:r w:rsidR="00976306" w:rsidRPr="003E1372">
        <w:rPr>
          <w:sz w:val="24"/>
          <w:szCs w:val="24"/>
        </w:rPr>
        <w:t xml:space="preserve"> à étudier </w:t>
      </w:r>
      <w:r w:rsidR="003E1372">
        <w:rPr>
          <w:sz w:val="24"/>
          <w:szCs w:val="24"/>
        </w:rPr>
        <w:t>dans le futur DSM</w:t>
      </w:r>
      <w:r w:rsidR="00670DE3" w:rsidRPr="003E1372">
        <w:rPr>
          <w:sz w:val="24"/>
          <w:szCs w:val="24"/>
        </w:rPr>
        <w:t>.</w:t>
      </w:r>
      <w:r w:rsidR="00B73ED4" w:rsidRPr="003E1372">
        <w:rPr>
          <w:sz w:val="24"/>
          <w:szCs w:val="24"/>
        </w:rPr>
        <w:t xml:space="preserve"> Le diagnostic est retenu</w:t>
      </w:r>
      <w:r w:rsidR="00887499" w:rsidRPr="003E1372">
        <w:rPr>
          <w:sz w:val="24"/>
          <w:szCs w:val="24"/>
        </w:rPr>
        <w:t xml:space="preserve"> lorsqu’</w:t>
      </w:r>
      <w:r w:rsidR="00023822" w:rsidRPr="003E1372">
        <w:rPr>
          <w:sz w:val="24"/>
          <w:szCs w:val="24"/>
        </w:rPr>
        <w:t xml:space="preserve">un ensemble de critères </w:t>
      </w:r>
      <w:r w:rsidR="00B73ED4" w:rsidRPr="003E1372">
        <w:rPr>
          <w:sz w:val="24"/>
          <w:szCs w:val="24"/>
        </w:rPr>
        <w:t>de détresse de sépar</w:t>
      </w:r>
      <w:r w:rsidR="00023822" w:rsidRPr="003E1372">
        <w:rPr>
          <w:sz w:val="24"/>
          <w:szCs w:val="24"/>
        </w:rPr>
        <w:t xml:space="preserve">ation, et de perturbation sociale/identitaire </w:t>
      </w:r>
      <w:r w:rsidR="00976306" w:rsidRPr="003E1372">
        <w:rPr>
          <w:sz w:val="24"/>
          <w:szCs w:val="24"/>
        </w:rPr>
        <w:t>sont présents au point de constituer une déficience au moins 12 mois (6 mois p</w:t>
      </w:r>
      <w:r w:rsidR="00670DE3" w:rsidRPr="003E1372">
        <w:rPr>
          <w:sz w:val="24"/>
          <w:szCs w:val="24"/>
        </w:rPr>
        <w:t>our les enfants) après le décès</w:t>
      </w:r>
      <w:r w:rsidR="00976306" w:rsidRPr="003E1372">
        <w:rPr>
          <w:sz w:val="24"/>
          <w:szCs w:val="24"/>
        </w:rPr>
        <w:t>.</w:t>
      </w:r>
      <w:r w:rsidR="00B73ED4" w:rsidRPr="003E1372">
        <w:rPr>
          <w:sz w:val="24"/>
          <w:szCs w:val="24"/>
        </w:rPr>
        <w:t xml:space="preserve"> </w:t>
      </w:r>
    </w:p>
    <w:p w:rsidR="00526592" w:rsidRPr="003E1372" w:rsidRDefault="00B73ED4" w:rsidP="00526592">
      <w:pPr>
        <w:rPr>
          <w:sz w:val="24"/>
          <w:szCs w:val="24"/>
        </w:rPr>
      </w:pPr>
      <w:r w:rsidRPr="003E1372">
        <w:rPr>
          <w:sz w:val="24"/>
          <w:szCs w:val="24"/>
        </w:rPr>
        <w:t xml:space="preserve">Pour la </w:t>
      </w:r>
      <w:r w:rsidRPr="003E1372">
        <w:rPr>
          <w:b/>
          <w:color w:val="76923C" w:themeColor="accent3" w:themeShade="BF"/>
          <w:sz w:val="24"/>
          <w:szCs w:val="24"/>
        </w:rPr>
        <w:t>CIM-11</w:t>
      </w:r>
      <w:r w:rsidRPr="003E1372">
        <w:rPr>
          <w:sz w:val="24"/>
          <w:szCs w:val="24"/>
        </w:rPr>
        <w:t xml:space="preserve">, </w:t>
      </w:r>
      <w:r w:rsidR="00976306" w:rsidRPr="003E1372">
        <w:rPr>
          <w:sz w:val="24"/>
          <w:szCs w:val="24"/>
        </w:rPr>
        <w:t xml:space="preserve">le </w:t>
      </w:r>
      <w:r w:rsidRPr="003E1372">
        <w:rPr>
          <w:b/>
          <w:color w:val="76923C" w:themeColor="accent3" w:themeShade="BF"/>
          <w:sz w:val="24"/>
          <w:szCs w:val="24"/>
        </w:rPr>
        <w:t xml:space="preserve">PGD </w:t>
      </w:r>
      <w:proofErr w:type="spellStart"/>
      <w:r w:rsidRPr="003E1372">
        <w:rPr>
          <w:b/>
          <w:color w:val="76923C" w:themeColor="accent3" w:themeShade="BF"/>
          <w:sz w:val="24"/>
          <w:szCs w:val="24"/>
        </w:rPr>
        <w:t>Prolonged</w:t>
      </w:r>
      <w:proofErr w:type="spellEnd"/>
      <w:r w:rsidRPr="003E1372">
        <w:rPr>
          <w:b/>
          <w:color w:val="76923C" w:themeColor="accent3" w:themeShade="BF"/>
          <w:sz w:val="24"/>
          <w:szCs w:val="24"/>
        </w:rPr>
        <w:t xml:space="preserve"> Grief </w:t>
      </w:r>
      <w:proofErr w:type="spellStart"/>
      <w:r w:rsidRPr="003E1372">
        <w:rPr>
          <w:b/>
          <w:color w:val="76923C" w:themeColor="accent3" w:themeShade="BF"/>
          <w:sz w:val="24"/>
          <w:szCs w:val="24"/>
        </w:rPr>
        <w:t>Disorder</w:t>
      </w:r>
      <w:proofErr w:type="spellEnd"/>
      <w:r w:rsidRPr="003E1372">
        <w:rPr>
          <w:b/>
          <w:color w:val="76923C" w:themeColor="accent3" w:themeShade="BF"/>
          <w:sz w:val="24"/>
          <w:szCs w:val="24"/>
        </w:rPr>
        <w:t xml:space="preserve"> (DPI Trouble de Deuil Prolongé)</w:t>
      </w:r>
      <w:r w:rsidR="00976306" w:rsidRPr="003E1372">
        <w:rPr>
          <w:color w:val="76923C" w:themeColor="accent3" w:themeShade="BF"/>
          <w:sz w:val="24"/>
          <w:szCs w:val="24"/>
        </w:rPr>
        <w:t xml:space="preserve"> </w:t>
      </w:r>
      <w:r w:rsidR="00C411AA" w:rsidRPr="003E1372">
        <w:rPr>
          <w:sz w:val="24"/>
          <w:szCs w:val="24"/>
        </w:rPr>
        <w:t xml:space="preserve">a </w:t>
      </w:r>
      <w:r w:rsidR="00516DFC" w:rsidRPr="003E1372">
        <w:rPr>
          <w:sz w:val="24"/>
          <w:szCs w:val="24"/>
        </w:rPr>
        <w:t xml:space="preserve">été inclus </w:t>
      </w:r>
      <w:r w:rsidR="00C411AA" w:rsidRPr="003E1372">
        <w:rPr>
          <w:sz w:val="24"/>
          <w:szCs w:val="24"/>
        </w:rPr>
        <w:t>et se base sur</w:t>
      </w:r>
      <w:r w:rsidRPr="003E1372">
        <w:rPr>
          <w:sz w:val="24"/>
          <w:szCs w:val="24"/>
        </w:rPr>
        <w:t xml:space="preserve"> certains critères</w:t>
      </w:r>
      <w:r w:rsidR="00C411AA" w:rsidRPr="003E1372">
        <w:rPr>
          <w:sz w:val="24"/>
          <w:szCs w:val="24"/>
        </w:rPr>
        <w:t xml:space="preserve"> retenus</w:t>
      </w:r>
      <w:r w:rsidR="00C4752B" w:rsidRPr="003E1372">
        <w:rPr>
          <w:sz w:val="24"/>
          <w:szCs w:val="24"/>
        </w:rPr>
        <w:t xml:space="preserve"> </w:t>
      </w:r>
      <w:r w:rsidR="00976306" w:rsidRPr="003E1372">
        <w:rPr>
          <w:sz w:val="24"/>
          <w:szCs w:val="24"/>
        </w:rPr>
        <w:t>au point d</w:t>
      </w:r>
      <w:r w:rsidR="00516DFC" w:rsidRPr="003E1372">
        <w:rPr>
          <w:sz w:val="24"/>
          <w:szCs w:val="24"/>
        </w:rPr>
        <w:t>e constituer un handicap</w:t>
      </w:r>
      <w:r w:rsidR="00C411AA" w:rsidRPr="003E1372">
        <w:rPr>
          <w:sz w:val="24"/>
          <w:szCs w:val="24"/>
        </w:rPr>
        <w:t xml:space="preserve"> 6 mois après le décès</w:t>
      </w:r>
      <w:r w:rsidR="00516DFC" w:rsidRPr="003E1372">
        <w:rPr>
          <w:sz w:val="24"/>
          <w:szCs w:val="24"/>
        </w:rPr>
        <w:t>.</w:t>
      </w:r>
      <w:r w:rsidR="003E1372">
        <w:rPr>
          <w:sz w:val="24"/>
          <w:szCs w:val="24"/>
        </w:rPr>
        <w:t xml:space="preserve"> </w:t>
      </w:r>
      <w:r w:rsidR="00976306" w:rsidRPr="003E1372">
        <w:rPr>
          <w:sz w:val="24"/>
          <w:szCs w:val="24"/>
        </w:rPr>
        <w:t>Ainsi</w:t>
      </w:r>
      <w:r w:rsidR="00221F3A" w:rsidRPr="003E1372">
        <w:rPr>
          <w:sz w:val="24"/>
          <w:szCs w:val="24"/>
        </w:rPr>
        <w:t xml:space="preserve">, au cours de la dernière décennie, </w:t>
      </w:r>
      <w:r w:rsidR="00221F3A" w:rsidRPr="003E1372">
        <w:rPr>
          <w:b/>
          <w:sz w:val="24"/>
          <w:szCs w:val="24"/>
        </w:rPr>
        <w:t>cinq ensembles de critères différents</w:t>
      </w:r>
      <w:r w:rsidR="00221F3A" w:rsidRPr="003E1372">
        <w:rPr>
          <w:sz w:val="24"/>
          <w:szCs w:val="24"/>
        </w:rPr>
        <w:t xml:space="preserve"> ont été proposés dans la littérature</w:t>
      </w:r>
      <w:r w:rsidR="00887499" w:rsidRPr="003E1372">
        <w:rPr>
          <w:sz w:val="24"/>
          <w:szCs w:val="24"/>
        </w:rPr>
        <w:t> </w:t>
      </w:r>
      <w:r w:rsidRPr="003E1372">
        <w:rPr>
          <w:sz w:val="24"/>
          <w:szCs w:val="24"/>
        </w:rPr>
        <w:t>; PCBD (DSM-5</w:t>
      </w:r>
      <w:r w:rsidR="00887499" w:rsidRPr="003E1372">
        <w:rPr>
          <w:sz w:val="24"/>
          <w:szCs w:val="24"/>
        </w:rPr>
        <w:t> </w:t>
      </w:r>
      <w:r w:rsidRPr="003E1372">
        <w:rPr>
          <w:sz w:val="24"/>
          <w:szCs w:val="24"/>
        </w:rPr>
        <w:t>; APA, 2013)    -     PGD (ICD-11</w:t>
      </w:r>
      <w:r w:rsidR="00887499" w:rsidRPr="003E1372">
        <w:rPr>
          <w:sz w:val="24"/>
          <w:szCs w:val="24"/>
        </w:rPr>
        <w:t> </w:t>
      </w:r>
      <w:r w:rsidRPr="003E1372">
        <w:rPr>
          <w:sz w:val="24"/>
          <w:szCs w:val="24"/>
        </w:rPr>
        <w:t>; WHO, 2019</w:t>
      </w:r>
      <w:proofErr w:type="gramStart"/>
      <w:r w:rsidRPr="003E1372">
        <w:rPr>
          <w:sz w:val="24"/>
          <w:szCs w:val="24"/>
        </w:rPr>
        <w:t>)  -</w:t>
      </w:r>
      <w:proofErr w:type="gramEnd"/>
      <w:r w:rsidRPr="003E1372">
        <w:rPr>
          <w:sz w:val="24"/>
          <w:szCs w:val="24"/>
        </w:rPr>
        <w:t xml:space="preserve">    PGD (</w:t>
      </w:r>
      <w:proofErr w:type="spellStart"/>
      <w:r w:rsidRPr="003E1372">
        <w:rPr>
          <w:sz w:val="24"/>
          <w:szCs w:val="24"/>
        </w:rPr>
        <w:t>Prigerson</w:t>
      </w:r>
      <w:proofErr w:type="spellEnd"/>
      <w:r w:rsidRPr="003E1372">
        <w:rPr>
          <w:sz w:val="24"/>
          <w:szCs w:val="24"/>
        </w:rPr>
        <w:t xml:space="preserve"> et al 2009)  -   </w:t>
      </w:r>
      <w:proofErr w:type="spellStart"/>
      <w:r w:rsidRPr="003E1372">
        <w:rPr>
          <w:sz w:val="24"/>
          <w:szCs w:val="24"/>
        </w:rPr>
        <w:t>Complicated</w:t>
      </w:r>
      <w:proofErr w:type="spellEnd"/>
      <w:r w:rsidRPr="003E1372">
        <w:rPr>
          <w:sz w:val="24"/>
          <w:szCs w:val="24"/>
        </w:rPr>
        <w:t xml:space="preserve"> grief (</w:t>
      </w:r>
      <w:proofErr w:type="spellStart"/>
      <w:r w:rsidRPr="003E1372">
        <w:rPr>
          <w:sz w:val="24"/>
          <w:szCs w:val="24"/>
        </w:rPr>
        <w:t>Shear</w:t>
      </w:r>
      <w:proofErr w:type="spellEnd"/>
      <w:r w:rsidRPr="003E1372">
        <w:rPr>
          <w:sz w:val="24"/>
          <w:szCs w:val="24"/>
        </w:rPr>
        <w:t xml:space="preserve"> et al 2011) </w:t>
      </w:r>
      <w:r w:rsidR="00C411AA" w:rsidRPr="003E1372">
        <w:rPr>
          <w:sz w:val="24"/>
          <w:szCs w:val="24"/>
        </w:rPr>
        <w:t xml:space="preserve">   </w:t>
      </w:r>
      <w:r w:rsidRPr="003E1372">
        <w:rPr>
          <w:sz w:val="24"/>
          <w:szCs w:val="24"/>
        </w:rPr>
        <w:t xml:space="preserve">et le    -    </w:t>
      </w:r>
      <w:proofErr w:type="spellStart"/>
      <w:r w:rsidRPr="003E1372">
        <w:rPr>
          <w:sz w:val="24"/>
          <w:szCs w:val="24"/>
        </w:rPr>
        <w:t>beta</w:t>
      </w:r>
      <w:proofErr w:type="spellEnd"/>
      <w:r w:rsidRPr="003E1372">
        <w:rPr>
          <w:sz w:val="24"/>
          <w:szCs w:val="24"/>
        </w:rPr>
        <w:t>-</w:t>
      </w:r>
      <w:proofErr w:type="spellStart"/>
      <w:r w:rsidRPr="003E1372">
        <w:rPr>
          <w:sz w:val="24"/>
          <w:szCs w:val="24"/>
        </w:rPr>
        <w:t>draft</w:t>
      </w:r>
      <w:proofErr w:type="spellEnd"/>
      <w:r w:rsidRPr="003E1372">
        <w:rPr>
          <w:sz w:val="24"/>
          <w:szCs w:val="24"/>
        </w:rPr>
        <w:t xml:space="preserve"> ICD-11</w:t>
      </w:r>
      <w:r w:rsidR="003E1372">
        <w:rPr>
          <w:sz w:val="24"/>
          <w:szCs w:val="24"/>
        </w:rPr>
        <w:t xml:space="preserve">. </w:t>
      </w:r>
      <w:r w:rsidR="00976306" w:rsidRPr="003E1372">
        <w:rPr>
          <w:sz w:val="24"/>
          <w:szCs w:val="24"/>
        </w:rPr>
        <w:t xml:space="preserve">La recherche a montré que </w:t>
      </w:r>
      <w:r w:rsidR="00887499" w:rsidRPr="003E1372">
        <w:rPr>
          <w:sz w:val="24"/>
          <w:szCs w:val="24"/>
        </w:rPr>
        <w:t>ces cinq</w:t>
      </w:r>
      <w:r w:rsidR="00C4752B" w:rsidRPr="003E1372">
        <w:rPr>
          <w:sz w:val="24"/>
          <w:szCs w:val="24"/>
        </w:rPr>
        <w:t xml:space="preserve"> différents ensembles de critères donnaient </w:t>
      </w:r>
      <w:proofErr w:type="gramStart"/>
      <w:r w:rsidR="00C4752B" w:rsidRPr="003E1372">
        <w:rPr>
          <w:sz w:val="24"/>
          <w:szCs w:val="24"/>
        </w:rPr>
        <w:t xml:space="preserve">des </w:t>
      </w:r>
      <w:r w:rsidR="00976306" w:rsidRPr="003E1372">
        <w:rPr>
          <w:sz w:val="24"/>
          <w:szCs w:val="24"/>
        </w:rPr>
        <w:t xml:space="preserve"> </w:t>
      </w:r>
      <w:r w:rsidR="00976306" w:rsidRPr="003E1372">
        <w:rPr>
          <w:b/>
          <w:sz w:val="24"/>
          <w:szCs w:val="24"/>
        </w:rPr>
        <w:t>taux</w:t>
      </w:r>
      <w:proofErr w:type="gramEnd"/>
      <w:r w:rsidR="00976306" w:rsidRPr="003E1372">
        <w:rPr>
          <w:b/>
          <w:sz w:val="24"/>
          <w:szCs w:val="24"/>
        </w:rPr>
        <w:t xml:space="preserve"> de prévalence différents</w:t>
      </w:r>
      <w:r w:rsidR="00C4752B" w:rsidRPr="003E1372">
        <w:rPr>
          <w:sz w:val="24"/>
          <w:szCs w:val="24"/>
        </w:rPr>
        <w:t xml:space="preserve"> de deuil pathologique.</w:t>
      </w:r>
      <w:r w:rsidR="002D7C98" w:rsidRPr="003E1372">
        <w:rPr>
          <w:sz w:val="24"/>
          <w:szCs w:val="24"/>
        </w:rPr>
        <w:t xml:space="preserve"> </w:t>
      </w:r>
    </w:p>
    <w:p w:rsidR="00F41959" w:rsidRPr="003E1372" w:rsidRDefault="00B73ED4" w:rsidP="00F41959">
      <w:pPr>
        <w:rPr>
          <w:sz w:val="24"/>
          <w:szCs w:val="24"/>
        </w:rPr>
      </w:pPr>
      <w:r w:rsidRPr="003E1372">
        <w:rPr>
          <w:sz w:val="24"/>
          <w:szCs w:val="24"/>
        </w:rPr>
        <w:lastRenderedPageBreak/>
        <w:t>Les</w:t>
      </w:r>
      <w:r w:rsidR="00C410C5" w:rsidRPr="003E1372">
        <w:rPr>
          <w:sz w:val="24"/>
          <w:szCs w:val="24"/>
        </w:rPr>
        <w:t xml:space="preserve"> équip</w:t>
      </w:r>
      <w:r w:rsidRPr="003E1372">
        <w:rPr>
          <w:sz w:val="24"/>
          <w:szCs w:val="24"/>
        </w:rPr>
        <w:t>es de chercheurs ont c</w:t>
      </w:r>
      <w:r w:rsidR="00C410C5" w:rsidRPr="003E1372">
        <w:rPr>
          <w:sz w:val="24"/>
          <w:szCs w:val="24"/>
        </w:rPr>
        <w:t xml:space="preserve">onclu que </w:t>
      </w:r>
      <w:r w:rsidR="00F41959" w:rsidRPr="003E1372">
        <w:rPr>
          <w:sz w:val="24"/>
          <w:szCs w:val="24"/>
        </w:rPr>
        <w:t xml:space="preserve">les </w:t>
      </w:r>
      <w:r w:rsidR="00F41959" w:rsidRPr="003E1372">
        <w:rPr>
          <w:b/>
          <w:sz w:val="24"/>
          <w:szCs w:val="24"/>
        </w:rPr>
        <w:t xml:space="preserve">critères de deuil compliqué </w:t>
      </w:r>
      <w:r w:rsidR="00881782" w:rsidRPr="003E1372">
        <w:rPr>
          <w:b/>
          <w:sz w:val="24"/>
          <w:szCs w:val="24"/>
        </w:rPr>
        <w:t xml:space="preserve">de </w:t>
      </w:r>
      <w:proofErr w:type="spellStart"/>
      <w:r w:rsidR="00881782" w:rsidRPr="003E1372">
        <w:rPr>
          <w:b/>
          <w:sz w:val="24"/>
          <w:szCs w:val="24"/>
        </w:rPr>
        <w:t>Shear</w:t>
      </w:r>
      <w:proofErr w:type="spellEnd"/>
      <w:r w:rsidR="00881782" w:rsidRPr="003E1372">
        <w:rPr>
          <w:b/>
          <w:sz w:val="24"/>
          <w:szCs w:val="24"/>
        </w:rPr>
        <w:t xml:space="preserve"> </w:t>
      </w:r>
      <w:r w:rsidR="00F41959" w:rsidRPr="003E1372">
        <w:rPr>
          <w:b/>
          <w:sz w:val="24"/>
          <w:szCs w:val="24"/>
        </w:rPr>
        <w:t>étaient supérieurs</w:t>
      </w:r>
      <w:r w:rsidR="00F41959" w:rsidRPr="003E1372">
        <w:rPr>
          <w:sz w:val="24"/>
          <w:szCs w:val="24"/>
        </w:rPr>
        <w:t xml:space="preserve"> lorsqu</w:t>
      </w:r>
      <w:r w:rsidR="00887499" w:rsidRPr="003E1372">
        <w:rPr>
          <w:sz w:val="24"/>
          <w:szCs w:val="24"/>
        </w:rPr>
        <w:t>’</w:t>
      </w:r>
      <w:r w:rsidR="00F41959" w:rsidRPr="003E1372">
        <w:rPr>
          <w:sz w:val="24"/>
          <w:szCs w:val="24"/>
        </w:rPr>
        <w:t>il s</w:t>
      </w:r>
      <w:r w:rsidR="00887499" w:rsidRPr="003E1372">
        <w:rPr>
          <w:sz w:val="24"/>
          <w:szCs w:val="24"/>
        </w:rPr>
        <w:t>’</w:t>
      </w:r>
      <w:r w:rsidR="00F41959" w:rsidRPr="003E1372">
        <w:rPr>
          <w:sz w:val="24"/>
          <w:szCs w:val="24"/>
        </w:rPr>
        <w:t>agi</w:t>
      </w:r>
      <w:r w:rsidR="00C410C5" w:rsidRPr="003E1372">
        <w:rPr>
          <w:sz w:val="24"/>
          <w:szCs w:val="24"/>
        </w:rPr>
        <w:t>ssait d</w:t>
      </w:r>
      <w:r w:rsidR="00887499" w:rsidRPr="003E1372">
        <w:rPr>
          <w:sz w:val="24"/>
          <w:szCs w:val="24"/>
        </w:rPr>
        <w:t>’</w:t>
      </w:r>
      <w:r w:rsidR="00C410C5" w:rsidRPr="003E1372">
        <w:rPr>
          <w:b/>
          <w:sz w:val="24"/>
          <w:szCs w:val="24"/>
        </w:rPr>
        <w:t>identifier</w:t>
      </w:r>
      <w:r w:rsidR="00C410C5" w:rsidRPr="003E1372">
        <w:rPr>
          <w:sz w:val="24"/>
          <w:szCs w:val="24"/>
        </w:rPr>
        <w:t xml:space="preserve"> </w:t>
      </w:r>
      <w:r w:rsidR="00F41959" w:rsidRPr="003E1372">
        <w:rPr>
          <w:sz w:val="24"/>
          <w:szCs w:val="24"/>
        </w:rPr>
        <w:t xml:space="preserve">correctement </w:t>
      </w:r>
      <w:r w:rsidR="00F41959" w:rsidRPr="003E1372">
        <w:rPr>
          <w:b/>
          <w:sz w:val="24"/>
          <w:szCs w:val="24"/>
        </w:rPr>
        <w:t>les cas cliniques</w:t>
      </w:r>
      <w:r w:rsidR="00C410C5" w:rsidRPr="003E1372">
        <w:rPr>
          <w:sz w:val="24"/>
          <w:szCs w:val="24"/>
        </w:rPr>
        <w:t xml:space="preserve">, </w:t>
      </w:r>
      <w:r w:rsidR="00F41959" w:rsidRPr="003E1372">
        <w:rPr>
          <w:sz w:val="24"/>
          <w:szCs w:val="24"/>
        </w:rPr>
        <w:t>tandis que les critères du DSM-5 P</w:t>
      </w:r>
      <w:r w:rsidR="00C410C5" w:rsidRPr="003E1372">
        <w:rPr>
          <w:sz w:val="24"/>
          <w:szCs w:val="24"/>
        </w:rPr>
        <w:t xml:space="preserve">CBD et du PGD-2009 étaient trop stricts. </w:t>
      </w:r>
      <w:r w:rsidR="00C410C5" w:rsidRPr="003E1372">
        <w:rPr>
          <w:i/>
          <w:sz w:val="24"/>
          <w:szCs w:val="24"/>
        </w:rPr>
        <w:t>Mauro et al</w:t>
      </w:r>
      <w:r w:rsidR="00F41959" w:rsidRPr="003E1372">
        <w:rPr>
          <w:sz w:val="24"/>
          <w:szCs w:val="24"/>
        </w:rPr>
        <w:t xml:space="preserve"> </w:t>
      </w:r>
      <w:r w:rsidR="00881782" w:rsidRPr="003E1372">
        <w:rPr>
          <w:sz w:val="24"/>
          <w:szCs w:val="24"/>
        </w:rPr>
        <w:t xml:space="preserve">ont conclu que le </w:t>
      </w:r>
      <w:proofErr w:type="gramStart"/>
      <w:r w:rsidR="00881782" w:rsidRPr="003E1372">
        <w:rPr>
          <w:b/>
          <w:sz w:val="24"/>
          <w:szCs w:val="24"/>
        </w:rPr>
        <w:t xml:space="preserve">PGD </w:t>
      </w:r>
      <w:r w:rsidR="00F41959" w:rsidRPr="003E1372">
        <w:rPr>
          <w:b/>
          <w:sz w:val="24"/>
          <w:szCs w:val="24"/>
        </w:rPr>
        <w:t xml:space="preserve"> de</w:t>
      </w:r>
      <w:proofErr w:type="gramEnd"/>
      <w:r w:rsidR="00F41959" w:rsidRPr="003E1372">
        <w:rPr>
          <w:b/>
          <w:sz w:val="24"/>
          <w:szCs w:val="24"/>
        </w:rPr>
        <w:t xml:space="preserve"> la CIM-11 était p</w:t>
      </w:r>
      <w:r w:rsidR="00881782" w:rsidRPr="003E1372">
        <w:rPr>
          <w:b/>
          <w:sz w:val="24"/>
          <w:szCs w:val="24"/>
        </w:rPr>
        <w:t>lus performant</w:t>
      </w:r>
      <w:r w:rsidRPr="003E1372">
        <w:rPr>
          <w:b/>
          <w:sz w:val="24"/>
          <w:szCs w:val="24"/>
        </w:rPr>
        <w:t>e</w:t>
      </w:r>
      <w:r w:rsidR="00881782" w:rsidRPr="003E1372">
        <w:rPr>
          <w:b/>
          <w:sz w:val="24"/>
          <w:szCs w:val="24"/>
        </w:rPr>
        <w:t xml:space="preserve"> que le PGD</w:t>
      </w:r>
      <w:r w:rsidR="00F41959" w:rsidRPr="003E1372">
        <w:rPr>
          <w:b/>
          <w:sz w:val="24"/>
          <w:szCs w:val="24"/>
        </w:rPr>
        <w:t xml:space="preserve"> de 2009</w:t>
      </w:r>
      <w:r w:rsidR="00F41959" w:rsidRPr="003E1372">
        <w:rPr>
          <w:sz w:val="24"/>
          <w:szCs w:val="24"/>
        </w:rPr>
        <w:t>.</w:t>
      </w:r>
      <w:r w:rsidR="00C411AA" w:rsidRPr="003E1372">
        <w:rPr>
          <w:sz w:val="24"/>
          <w:szCs w:val="24"/>
        </w:rPr>
        <w:t xml:space="preserve"> Malgré certaines inquiétudes méthodologiques, </w:t>
      </w:r>
      <w:proofErr w:type="spellStart"/>
      <w:r w:rsidR="00DB09E9" w:rsidRPr="003E1372">
        <w:rPr>
          <w:i/>
          <w:sz w:val="24"/>
          <w:szCs w:val="24"/>
        </w:rPr>
        <w:t>Cozza</w:t>
      </w:r>
      <w:proofErr w:type="spellEnd"/>
      <w:r w:rsidR="00DB09E9" w:rsidRPr="003E1372">
        <w:rPr>
          <w:i/>
          <w:sz w:val="24"/>
          <w:szCs w:val="24"/>
        </w:rPr>
        <w:t xml:space="preserve"> et al</w:t>
      </w:r>
      <w:r w:rsidR="00F41959" w:rsidRPr="003E1372">
        <w:rPr>
          <w:sz w:val="24"/>
          <w:szCs w:val="24"/>
        </w:rPr>
        <w:t xml:space="preserve"> </w:t>
      </w:r>
      <w:r w:rsidR="00F41959" w:rsidRPr="003E1372">
        <w:rPr>
          <w:b/>
          <w:sz w:val="24"/>
          <w:szCs w:val="24"/>
        </w:rPr>
        <w:t>ont conclu que la CIM-11</w:t>
      </w:r>
      <w:r w:rsidR="00484796" w:rsidRPr="003E1372">
        <w:rPr>
          <w:b/>
          <w:sz w:val="24"/>
          <w:szCs w:val="24"/>
        </w:rPr>
        <w:t xml:space="preserve"> </w:t>
      </w:r>
      <w:r w:rsidR="00DB09E9" w:rsidRPr="003E1372">
        <w:rPr>
          <w:b/>
          <w:sz w:val="24"/>
          <w:szCs w:val="24"/>
        </w:rPr>
        <w:t xml:space="preserve">PGD </w:t>
      </w:r>
      <w:r w:rsidR="00DB09E9" w:rsidRPr="003E1372">
        <w:rPr>
          <w:sz w:val="24"/>
          <w:szCs w:val="24"/>
        </w:rPr>
        <w:t>et les</w:t>
      </w:r>
      <w:r w:rsidR="00DB09E9" w:rsidRPr="003E1372">
        <w:rPr>
          <w:b/>
          <w:sz w:val="24"/>
          <w:szCs w:val="24"/>
        </w:rPr>
        <w:t xml:space="preserve"> critères de deuil </w:t>
      </w:r>
      <w:r w:rsidR="00F41959" w:rsidRPr="003E1372">
        <w:rPr>
          <w:b/>
          <w:sz w:val="24"/>
          <w:szCs w:val="24"/>
        </w:rPr>
        <w:t xml:space="preserve">compliqué </w:t>
      </w:r>
      <w:r w:rsidR="00DB09E9" w:rsidRPr="003E1372">
        <w:rPr>
          <w:b/>
          <w:sz w:val="24"/>
          <w:szCs w:val="24"/>
        </w:rPr>
        <w:t xml:space="preserve">de </w:t>
      </w:r>
      <w:proofErr w:type="spellStart"/>
      <w:r w:rsidR="00DB09E9" w:rsidRPr="003E1372">
        <w:rPr>
          <w:b/>
          <w:sz w:val="24"/>
          <w:szCs w:val="24"/>
        </w:rPr>
        <w:t>Shear</w:t>
      </w:r>
      <w:proofErr w:type="spellEnd"/>
      <w:r w:rsidR="00DB09E9" w:rsidRPr="003E1372">
        <w:rPr>
          <w:b/>
          <w:sz w:val="24"/>
          <w:szCs w:val="24"/>
        </w:rPr>
        <w:t xml:space="preserve"> </w:t>
      </w:r>
      <w:r w:rsidR="00F41959" w:rsidRPr="003E1372">
        <w:rPr>
          <w:b/>
          <w:sz w:val="24"/>
          <w:szCs w:val="24"/>
        </w:rPr>
        <w:t xml:space="preserve">surpassaient </w:t>
      </w:r>
      <w:r w:rsidR="00F41959" w:rsidRPr="003E1372">
        <w:rPr>
          <w:sz w:val="24"/>
          <w:szCs w:val="24"/>
        </w:rPr>
        <w:t>les critères</w:t>
      </w:r>
      <w:r w:rsidR="00F41959" w:rsidRPr="003E1372">
        <w:rPr>
          <w:b/>
          <w:sz w:val="24"/>
          <w:szCs w:val="24"/>
        </w:rPr>
        <w:t xml:space="preserve"> DSM-5 PCBD</w:t>
      </w:r>
      <w:r w:rsidR="00484796" w:rsidRPr="003E1372">
        <w:rPr>
          <w:b/>
          <w:sz w:val="24"/>
          <w:szCs w:val="24"/>
        </w:rPr>
        <w:t xml:space="preserve"> </w:t>
      </w:r>
      <w:r w:rsidR="00F41959" w:rsidRPr="003E1372">
        <w:rPr>
          <w:sz w:val="24"/>
          <w:szCs w:val="24"/>
        </w:rPr>
        <w:t>et</w:t>
      </w:r>
      <w:r w:rsidR="00F41959" w:rsidRPr="003E1372">
        <w:rPr>
          <w:b/>
          <w:sz w:val="24"/>
          <w:szCs w:val="24"/>
        </w:rPr>
        <w:t xml:space="preserve"> PGD-2009 </w:t>
      </w:r>
      <w:r w:rsidR="00F41959" w:rsidRPr="003E1372">
        <w:rPr>
          <w:sz w:val="24"/>
          <w:szCs w:val="24"/>
        </w:rPr>
        <w:t>en termes</w:t>
      </w:r>
      <w:r w:rsidR="00F41959" w:rsidRPr="003E1372">
        <w:rPr>
          <w:b/>
          <w:sz w:val="24"/>
          <w:szCs w:val="24"/>
        </w:rPr>
        <w:t xml:space="preserve"> </w:t>
      </w:r>
      <w:r w:rsidR="00F41959" w:rsidRPr="003E1372">
        <w:rPr>
          <w:sz w:val="24"/>
          <w:szCs w:val="24"/>
        </w:rPr>
        <w:t>d</w:t>
      </w:r>
      <w:r w:rsidR="00887499" w:rsidRPr="003E1372">
        <w:rPr>
          <w:sz w:val="24"/>
          <w:szCs w:val="24"/>
        </w:rPr>
        <w:t>’</w:t>
      </w:r>
      <w:r w:rsidR="00F41959" w:rsidRPr="003E1372">
        <w:rPr>
          <w:sz w:val="24"/>
          <w:szCs w:val="24"/>
        </w:rPr>
        <w:t xml:space="preserve">identification des </w:t>
      </w:r>
      <w:r w:rsidR="00887499" w:rsidRPr="003E1372">
        <w:rPr>
          <w:sz w:val="24"/>
          <w:szCs w:val="24"/>
        </w:rPr>
        <w:t>« </w:t>
      </w:r>
      <w:r w:rsidR="00F41959" w:rsidRPr="003E1372">
        <w:rPr>
          <w:sz w:val="24"/>
          <w:szCs w:val="24"/>
        </w:rPr>
        <w:t>cas cliniques</w:t>
      </w:r>
      <w:r w:rsidR="00887499" w:rsidRPr="003E1372">
        <w:rPr>
          <w:sz w:val="24"/>
          <w:szCs w:val="24"/>
        </w:rPr>
        <w:t> »</w:t>
      </w:r>
      <w:r w:rsidR="00F41959" w:rsidRPr="003E1372">
        <w:rPr>
          <w:sz w:val="24"/>
          <w:szCs w:val="24"/>
        </w:rPr>
        <w:t>.</w:t>
      </w:r>
    </w:p>
    <w:p w:rsidR="00FF14F8" w:rsidRPr="003E1372" w:rsidRDefault="00C411AA" w:rsidP="003E1372">
      <w:pPr>
        <w:pStyle w:val="Paragraphedeliste"/>
        <w:ind w:left="0"/>
        <w:rPr>
          <w:sz w:val="24"/>
          <w:szCs w:val="24"/>
        </w:rPr>
      </w:pPr>
      <w:r w:rsidRPr="003E1372">
        <w:rPr>
          <w:sz w:val="24"/>
          <w:szCs w:val="24"/>
        </w:rPr>
        <w:t>Concernant les critèr</w:t>
      </w:r>
      <w:r w:rsidR="00F41959" w:rsidRPr="003E1372">
        <w:rPr>
          <w:sz w:val="24"/>
          <w:szCs w:val="24"/>
        </w:rPr>
        <w:t>e</w:t>
      </w:r>
      <w:r w:rsidRPr="003E1372">
        <w:rPr>
          <w:sz w:val="24"/>
          <w:szCs w:val="24"/>
        </w:rPr>
        <w:t>s du</w:t>
      </w:r>
      <w:r w:rsidR="00484796" w:rsidRPr="003E1372">
        <w:rPr>
          <w:sz w:val="24"/>
          <w:szCs w:val="24"/>
        </w:rPr>
        <w:t xml:space="preserve"> </w:t>
      </w:r>
      <w:r w:rsidR="00F41959" w:rsidRPr="003E1372">
        <w:rPr>
          <w:sz w:val="24"/>
          <w:szCs w:val="24"/>
        </w:rPr>
        <w:t>DSM-5 PCBD par rapport à la CIM-11 PGD les taux de prévalence sont</w:t>
      </w:r>
      <w:r w:rsidR="006E4F74" w:rsidRPr="003E1372">
        <w:rPr>
          <w:sz w:val="24"/>
          <w:szCs w:val="24"/>
        </w:rPr>
        <w:t xml:space="preserve"> au moins deux fois plus élevés </w:t>
      </w:r>
      <w:r w:rsidR="00F56A0B" w:rsidRPr="003E1372">
        <w:rPr>
          <w:sz w:val="24"/>
          <w:szCs w:val="24"/>
        </w:rPr>
        <w:t>avec</w:t>
      </w:r>
      <w:r w:rsidR="00F41959" w:rsidRPr="003E1372">
        <w:rPr>
          <w:sz w:val="24"/>
          <w:szCs w:val="24"/>
        </w:rPr>
        <w:t xml:space="preserve"> la CIM-11 par rapport aux c</w:t>
      </w:r>
      <w:r w:rsidR="005D60D6" w:rsidRPr="003E1372">
        <w:rPr>
          <w:sz w:val="24"/>
          <w:szCs w:val="24"/>
        </w:rPr>
        <w:t>ritères de la PCBD du DSM-5</w:t>
      </w:r>
      <w:r w:rsidR="00F41959" w:rsidRPr="003E1372">
        <w:rPr>
          <w:sz w:val="24"/>
          <w:szCs w:val="24"/>
        </w:rPr>
        <w:t>.</w:t>
      </w:r>
      <w:r w:rsidR="003E1372">
        <w:rPr>
          <w:sz w:val="24"/>
          <w:szCs w:val="24"/>
        </w:rPr>
        <w:t xml:space="preserve"> </w:t>
      </w:r>
      <w:r w:rsidR="00F41959" w:rsidRPr="003E1372">
        <w:rPr>
          <w:sz w:val="24"/>
          <w:szCs w:val="24"/>
        </w:rPr>
        <w:t>Il convient de noter que la plupart des études évaluant les propriétés des ensembles de critères diagnost</w:t>
      </w:r>
      <w:r w:rsidR="00AA7D3B" w:rsidRPr="003E1372">
        <w:rPr>
          <w:sz w:val="24"/>
          <w:szCs w:val="24"/>
        </w:rPr>
        <w:t xml:space="preserve">iques pour le </w:t>
      </w:r>
      <w:r w:rsidR="00B73ED4" w:rsidRPr="003E1372">
        <w:rPr>
          <w:sz w:val="24"/>
          <w:szCs w:val="24"/>
        </w:rPr>
        <w:t xml:space="preserve">deuil pathologique ont utilisé des </w:t>
      </w:r>
      <w:r w:rsidR="00F56A0B" w:rsidRPr="003E1372">
        <w:rPr>
          <w:sz w:val="24"/>
          <w:szCs w:val="24"/>
        </w:rPr>
        <w:t>critères</w:t>
      </w:r>
      <w:r w:rsidR="00F41959" w:rsidRPr="003E1372">
        <w:rPr>
          <w:sz w:val="24"/>
          <w:szCs w:val="24"/>
        </w:rPr>
        <w:t xml:space="preserve"> </w:t>
      </w:r>
      <w:r w:rsidR="00887499" w:rsidRPr="003E1372">
        <w:rPr>
          <w:sz w:val="24"/>
          <w:szCs w:val="24"/>
        </w:rPr>
        <w:t>non</w:t>
      </w:r>
      <w:r w:rsidR="00F56A0B" w:rsidRPr="003E1372">
        <w:rPr>
          <w:sz w:val="24"/>
          <w:szCs w:val="24"/>
        </w:rPr>
        <w:t xml:space="preserve"> toujours</w:t>
      </w:r>
      <w:r w:rsidR="00FF14F8" w:rsidRPr="003E1372">
        <w:rPr>
          <w:sz w:val="24"/>
          <w:szCs w:val="24"/>
        </w:rPr>
        <w:t xml:space="preserve"> valides pour cette évaluation</w:t>
      </w:r>
      <w:r w:rsidR="00AA7D3B" w:rsidRPr="003E1372">
        <w:rPr>
          <w:sz w:val="24"/>
          <w:szCs w:val="24"/>
        </w:rPr>
        <w:t xml:space="preserve">. </w:t>
      </w:r>
      <w:r w:rsidR="00FF14F8" w:rsidRPr="003E1372">
        <w:rPr>
          <w:sz w:val="24"/>
          <w:szCs w:val="24"/>
        </w:rPr>
        <w:t xml:space="preserve">Egalement </w:t>
      </w:r>
      <w:r w:rsidR="00F56A0B" w:rsidRPr="003E1372">
        <w:rPr>
          <w:sz w:val="24"/>
          <w:szCs w:val="24"/>
        </w:rPr>
        <w:t xml:space="preserve">il n’a pas été </w:t>
      </w:r>
      <w:proofErr w:type="spellStart"/>
      <w:r w:rsidR="00F56A0B" w:rsidRPr="003E1372">
        <w:rPr>
          <w:sz w:val="24"/>
          <w:szCs w:val="24"/>
        </w:rPr>
        <w:t>adpoté</w:t>
      </w:r>
      <w:proofErr w:type="spellEnd"/>
      <w:r w:rsidR="00887499" w:rsidRPr="003E1372">
        <w:rPr>
          <w:sz w:val="24"/>
          <w:szCs w:val="24"/>
        </w:rPr>
        <w:t xml:space="preserve"> des échantillons variés</w:t>
      </w:r>
      <w:r w:rsidR="00F41959" w:rsidRPr="003E1372">
        <w:rPr>
          <w:sz w:val="24"/>
          <w:szCs w:val="24"/>
        </w:rPr>
        <w:t xml:space="preserve"> en termes de contexte cultu</w:t>
      </w:r>
      <w:r w:rsidR="00FF14F8" w:rsidRPr="003E1372">
        <w:rPr>
          <w:sz w:val="24"/>
          <w:szCs w:val="24"/>
        </w:rPr>
        <w:t>rel, d</w:t>
      </w:r>
      <w:r w:rsidR="00887499" w:rsidRPr="003E1372">
        <w:rPr>
          <w:sz w:val="24"/>
          <w:szCs w:val="24"/>
        </w:rPr>
        <w:t>’</w:t>
      </w:r>
      <w:r w:rsidR="00FF14F8" w:rsidRPr="003E1372">
        <w:rPr>
          <w:sz w:val="24"/>
          <w:szCs w:val="24"/>
        </w:rPr>
        <w:t xml:space="preserve">âge et de mode de décès </w:t>
      </w:r>
      <w:r w:rsidR="00F41959" w:rsidRPr="003E1372">
        <w:rPr>
          <w:sz w:val="24"/>
          <w:szCs w:val="24"/>
        </w:rPr>
        <w:t>ce qui limite la comparabilité des ré</w:t>
      </w:r>
      <w:r w:rsidR="00FF14F8" w:rsidRPr="003E1372">
        <w:rPr>
          <w:sz w:val="24"/>
          <w:szCs w:val="24"/>
        </w:rPr>
        <w:t>sultats entre les études.</w:t>
      </w:r>
      <w:r w:rsidR="003E1372">
        <w:rPr>
          <w:sz w:val="24"/>
          <w:szCs w:val="24"/>
        </w:rPr>
        <w:t xml:space="preserve"> </w:t>
      </w:r>
      <w:r w:rsidR="00F41959" w:rsidRPr="003E1372">
        <w:rPr>
          <w:sz w:val="24"/>
          <w:szCs w:val="24"/>
        </w:rPr>
        <w:t xml:space="preserve">Afin de surmonter les limites </w:t>
      </w:r>
      <w:r w:rsidR="00FF14F8" w:rsidRPr="003E1372">
        <w:rPr>
          <w:sz w:val="24"/>
          <w:szCs w:val="24"/>
        </w:rPr>
        <w:t xml:space="preserve">dans le </w:t>
      </w:r>
      <w:r w:rsidR="00F41959" w:rsidRPr="003E1372">
        <w:rPr>
          <w:sz w:val="24"/>
          <w:szCs w:val="24"/>
        </w:rPr>
        <w:t>domaine</w:t>
      </w:r>
      <w:r w:rsidR="00FF14F8" w:rsidRPr="003E1372">
        <w:rPr>
          <w:sz w:val="24"/>
          <w:szCs w:val="24"/>
        </w:rPr>
        <w:t xml:space="preserve"> de la rechercher sur le deuil, il est </w:t>
      </w:r>
      <w:r w:rsidR="00F41959" w:rsidRPr="003E1372">
        <w:rPr>
          <w:sz w:val="24"/>
          <w:szCs w:val="24"/>
        </w:rPr>
        <w:t>propos</w:t>
      </w:r>
      <w:r w:rsidR="00FF14F8" w:rsidRPr="003E1372">
        <w:rPr>
          <w:sz w:val="24"/>
          <w:szCs w:val="24"/>
        </w:rPr>
        <w:t>é ici</w:t>
      </w:r>
      <w:r w:rsidR="00AA7D3B" w:rsidRPr="003E1372">
        <w:rPr>
          <w:sz w:val="24"/>
          <w:szCs w:val="24"/>
        </w:rPr>
        <w:t xml:space="preserve"> </w:t>
      </w:r>
      <w:r w:rsidR="003E1372" w:rsidRPr="003E1372">
        <w:rPr>
          <w:sz w:val="24"/>
          <w:szCs w:val="24"/>
        </w:rPr>
        <w:t xml:space="preserve">les </w:t>
      </w:r>
      <w:r w:rsidR="003E1372">
        <w:rPr>
          <w:sz w:val="24"/>
          <w:szCs w:val="24"/>
        </w:rPr>
        <w:t>deux</w:t>
      </w:r>
      <w:r w:rsidR="00C4752B" w:rsidRPr="003E1372">
        <w:rPr>
          <w:sz w:val="24"/>
          <w:szCs w:val="24"/>
        </w:rPr>
        <w:t xml:space="preserve"> objectifs suivants</w:t>
      </w:r>
      <w:r w:rsidR="00887499" w:rsidRPr="003E1372">
        <w:rPr>
          <w:sz w:val="24"/>
          <w:szCs w:val="24"/>
        </w:rPr>
        <w:t> </w:t>
      </w:r>
      <w:r w:rsidR="00C4752B" w:rsidRPr="003E1372">
        <w:rPr>
          <w:sz w:val="24"/>
          <w:szCs w:val="24"/>
        </w:rPr>
        <w:t>;</w:t>
      </w:r>
    </w:p>
    <w:p w:rsidR="00F41959" w:rsidRPr="003E1372" w:rsidRDefault="00F41959" w:rsidP="00C4752B">
      <w:pPr>
        <w:ind w:left="142"/>
        <w:rPr>
          <w:sz w:val="24"/>
          <w:szCs w:val="24"/>
        </w:rPr>
      </w:pPr>
      <w:r w:rsidRPr="003E1372">
        <w:rPr>
          <w:sz w:val="24"/>
          <w:szCs w:val="24"/>
        </w:rPr>
        <w:t xml:space="preserve">Premièrement, il est essentiel que </w:t>
      </w:r>
      <w:r w:rsidR="00FF14F8" w:rsidRPr="003E1372">
        <w:rPr>
          <w:sz w:val="24"/>
          <w:szCs w:val="24"/>
        </w:rPr>
        <w:t xml:space="preserve">les </w:t>
      </w:r>
      <w:r w:rsidRPr="003E1372">
        <w:rPr>
          <w:sz w:val="24"/>
          <w:szCs w:val="24"/>
        </w:rPr>
        <w:t>critères de deuil pathologique</w:t>
      </w:r>
      <w:r w:rsidR="00FF14F8" w:rsidRPr="003E1372">
        <w:rPr>
          <w:sz w:val="24"/>
          <w:szCs w:val="24"/>
        </w:rPr>
        <w:t xml:space="preserve"> utilisés soient clairement indiqués</w:t>
      </w:r>
      <w:r w:rsidR="00F56A0B" w:rsidRPr="003E1372">
        <w:rPr>
          <w:sz w:val="24"/>
          <w:szCs w:val="24"/>
        </w:rPr>
        <w:t xml:space="preserve"> vu les différences engendrés sur les taux de prévalence et de validité prédictive. </w:t>
      </w:r>
    </w:p>
    <w:p w:rsidR="00C4752B" w:rsidRPr="003E1372" w:rsidRDefault="00F41959" w:rsidP="003E1372">
      <w:pPr>
        <w:ind w:left="142"/>
        <w:rPr>
          <w:sz w:val="24"/>
          <w:szCs w:val="24"/>
        </w:rPr>
      </w:pPr>
      <w:r w:rsidRPr="003E1372">
        <w:rPr>
          <w:sz w:val="24"/>
          <w:szCs w:val="24"/>
        </w:rPr>
        <w:t xml:space="preserve">Deuxièmement, </w:t>
      </w:r>
      <w:r w:rsidR="00F56A0B" w:rsidRPr="003E1372">
        <w:rPr>
          <w:sz w:val="24"/>
          <w:szCs w:val="24"/>
        </w:rPr>
        <w:t>l</w:t>
      </w:r>
      <w:r w:rsidR="00887499" w:rsidRPr="003E1372">
        <w:rPr>
          <w:sz w:val="24"/>
          <w:szCs w:val="24"/>
        </w:rPr>
        <w:t>’</w:t>
      </w:r>
      <w:r w:rsidRPr="003E1372">
        <w:rPr>
          <w:sz w:val="24"/>
          <w:szCs w:val="24"/>
        </w:rPr>
        <w:t>utilisation d</w:t>
      </w:r>
      <w:r w:rsidR="00887499" w:rsidRPr="003E1372">
        <w:rPr>
          <w:sz w:val="24"/>
          <w:szCs w:val="24"/>
        </w:rPr>
        <w:t>’</w:t>
      </w:r>
      <w:r w:rsidRPr="003E1372">
        <w:rPr>
          <w:sz w:val="24"/>
          <w:szCs w:val="24"/>
        </w:rPr>
        <w:t>entretiens de diagnostic clinique qui exploitent à la fois le</w:t>
      </w:r>
      <w:r w:rsidR="00DD762E" w:rsidRPr="003E1372">
        <w:rPr>
          <w:sz w:val="24"/>
          <w:szCs w:val="24"/>
        </w:rPr>
        <w:t xml:space="preserve">s </w:t>
      </w:r>
      <w:r w:rsidRPr="003E1372">
        <w:rPr>
          <w:sz w:val="24"/>
          <w:szCs w:val="24"/>
        </w:rPr>
        <w:t xml:space="preserve">critères de diagnostic du DSM-5 PCBD et de la CIM-11 PGD, </w:t>
      </w:r>
      <w:r w:rsidRPr="003E1372">
        <w:rPr>
          <w:i/>
          <w:sz w:val="24"/>
          <w:szCs w:val="24"/>
        </w:rPr>
        <w:t>mais qui idéalement</w:t>
      </w:r>
      <w:r w:rsidR="007B50E5" w:rsidRPr="003E1372">
        <w:rPr>
          <w:i/>
          <w:sz w:val="24"/>
          <w:szCs w:val="24"/>
        </w:rPr>
        <w:t xml:space="preserve"> incluent</w:t>
      </w:r>
      <w:r w:rsidRPr="003E1372">
        <w:rPr>
          <w:i/>
          <w:sz w:val="24"/>
          <w:szCs w:val="24"/>
        </w:rPr>
        <w:t xml:space="preserve"> tous les ensembles de critères, mesu</w:t>
      </w:r>
      <w:r w:rsidR="00F56A0B" w:rsidRPr="003E1372">
        <w:rPr>
          <w:i/>
          <w:sz w:val="24"/>
          <w:szCs w:val="24"/>
        </w:rPr>
        <w:t>rés avec des échelles</w:t>
      </w:r>
      <w:r w:rsidRPr="003E1372">
        <w:rPr>
          <w:i/>
          <w:sz w:val="24"/>
          <w:szCs w:val="24"/>
        </w:rPr>
        <w:t xml:space="preserve"> uniformes</w:t>
      </w:r>
      <w:r w:rsidRPr="003E1372">
        <w:rPr>
          <w:sz w:val="24"/>
          <w:szCs w:val="24"/>
        </w:rPr>
        <w:t>,</w:t>
      </w:r>
      <w:r w:rsidR="00DD762E" w:rsidRPr="003E1372">
        <w:rPr>
          <w:sz w:val="24"/>
          <w:szCs w:val="24"/>
        </w:rPr>
        <w:t xml:space="preserve"> </w:t>
      </w:r>
      <w:r w:rsidRPr="003E1372">
        <w:rPr>
          <w:sz w:val="24"/>
          <w:szCs w:val="24"/>
        </w:rPr>
        <w:t xml:space="preserve">permettrait aux chercheurs de </w:t>
      </w:r>
      <w:r w:rsidR="00F56A0B" w:rsidRPr="003E1372">
        <w:rPr>
          <w:b/>
          <w:sz w:val="24"/>
          <w:szCs w:val="24"/>
        </w:rPr>
        <w:t>surmonter ces limites</w:t>
      </w:r>
      <w:r w:rsidR="00FF14F8" w:rsidRPr="003E1372">
        <w:rPr>
          <w:sz w:val="24"/>
          <w:szCs w:val="24"/>
        </w:rPr>
        <w:t xml:space="preserve">. </w:t>
      </w:r>
      <w:r w:rsidRPr="003E1372">
        <w:rPr>
          <w:sz w:val="24"/>
          <w:szCs w:val="24"/>
        </w:rPr>
        <w:t>En outre</w:t>
      </w:r>
      <w:r w:rsidR="003E1372">
        <w:rPr>
          <w:sz w:val="24"/>
          <w:szCs w:val="24"/>
        </w:rPr>
        <w:t xml:space="preserve"> l’évaluation devra être faite</w:t>
      </w:r>
      <w:r w:rsidR="00F56A0B" w:rsidRPr="003E1372">
        <w:rPr>
          <w:sz w:val="24"/>
          <w:szCs w:val="24"/>
        </w:rPr>
        <w:t xml:space="preserve"> à travers des </w:t>
      </w:r>
      <w:r w:rsidRPr="003E1372">
        <w:rPr>
          <w:sz w:val="24"/>
          <w:szCs w:val="24"/>
        </w:rPr>
        <w:t>échantillons de personnes endeuillées,</w:t>
      </w:r>
      <w:r w:rsidR="00DD762E" w:rsidRPr="003E1372">
        <w:rPr>
          <w:sz w:val="24"/>
          <w:szCs w:val="24"/>
        </w:rPr>
        <w:t xml:space="preserve"> variés</w:t>
      </w:r>
      <w:r w:rsidR="00F56A0B" w:rsidRPr="003E1372">
        <w:rPr>
          <w:sz w:val="24"/>
          <w:szCs w:val="24"/>
        </w:rPr>
        <w:t>,</w:t>
      </w:r>
      <w:r w:rsidRPr="003E1372">
        <w:rPr>
          <w:sz w:val="24"/>
          <w:szCs w:val="24"/>
        </w:rPr>
        <w:t xml:space="preserve"> en termes de mode de décès, </w:t>
      </w:r>
      <w:r w:rsidR="006407BE" w:rsidRPr="003E1372">
        <w:rPr>
          <w:sz w:val="24"/>
          <w:szCs w:val="24"/>
        </w:rPr>
        <w:t>d</w:t>
      </w:r>
      <w:r w:rsidR="00887499" w:rsidRPr="003E1372">
        <w:rPr>
          <w:sz w:val="24"/>
          <w:szCs w:val="24"/>
        </w:rPr>
        <w:t>’</w:t>
      </w:r>
      <w:r w:rsidR="006407BE" w:rsidRPr="003E1372">
        <w:rPr>
          <w:sz w:val="24"/>
          <w:szCs w:val="24"/>
        </w:rPr>
        <w:t xml:space="preserve">âge, </w:t>
      </w:r>
      <w:r w:rsidR="00F56A0B" w:rsidRPr="003E1372">
        <w:rPr>
          <w:sz w:val="24"/>
          <w:szCs w:val="24"/>
        </w:rPr>
        <w:t>de recrutement, de</w:t>
      </w:r>
      <w:r w:rsidRPr="003E1372">
        <w:rPr>
          <w:sz w:val="24"/>
          <w:szCs w:val="24"/>
        </w:rPr>
        <w:t xml:space="preserve"> te</w:t>
      </w:r>
      <w:r w:rsidR="00F56A0B" w:rsidRPr="003E1372">
        <w:rPr>
          <w:sz w:val="24"/>
          <w:szCs w:val="24"/>
        </w:rPr>
        <w:t>mps écoulé depuis le décès et de</w:t>
      </w:r>
      <w:r w:rsidRPr="003E1372">
        <w:rPr>
          <w:sz w:val="24"/>
          <w:szCs w:val="24"/>
        </w:rPr>
        <w:t xml:space="preserve"> contexte culturel.</w:t>
      </w:r>
    </w:p>
    <w:p w:rsidR="00F41959" w:rsidRPr="003E1372" w:rsidRDefault="00C4752B" w:rsidP="003E1372">
      <w:pPr>
        <w:ind w:left="142"/>
        <w:rPr>
          <w:sz w:val="24"/>
          <w:szCs w:val="24"/>
        </w:rPr>
      </w:pPr>
      <w:r w:rsidRPr="003E1372">
        <w:rPr>
          <w:sz w:val="24"/>
          <w:szCs w:val="24"/>
        </w:rPr>
        <w:t xml:space="preserve">      </w:t>
      </w:r>
      <w:r w:rsidR="00F41959" w:rsidRPr="003E1372">
        <w:rPr>
          <w:sz w:val="24"/>
          <w:szCs w:val="24"/>
        </w:rPr>
        <w:t>En résumé, il est conseillé aux chercheurs d</w:t>
      </w:r>
      <w:r w:rsidR="00887499" w:rsidRPr="003E1372">
        <w:rPr>
          <w:sz w:val="24"/>
          <w:szCs w:val="24"/>
        </w:rPr>
        <w:t>’</w:t>
      </w:r>
      <w:r w:rsidR="00F41959" w:rsidRPr="003E1372">
        <w:rPr>
          <w:sz w:val="24"/>
          <w:szCs w:val="24"/>
        </w:rPr>
        <w:t xml:space="preserve">utiliser des entretiens de diagnostic </w:t>
      </w:r>
      <w:r w:rsidR="006407BE" w:rsidRPr="003E1372">
        <w:rPr>
          <w:sz w:val="24"/>
          <w:szCs w:val="24"/>
        </w:rPr>
        <w:t>clinique pour évaluer davantage</w:t>
      </w:r>
      <w:r w:rsidR="00F41959" w:rsidRPr="003E1372">
        <w:rPr>
          <w:sz w:val="24"/>
          <w:szCs w:val="24"/>
        </w:rPr>
        <w:t xml:space="preserve"> la validité et</w:t>
      </w:r>
      <w:r w:rsidR="006407BE" w:rsidRPr="003E1372">
        <w:rPr>
          <w:sz w:val="24"/>
          <w:szCs w:val="24"/>
        </w:rPr>
        <w:t xml:space="preserve"> </w:t>
      </w:r>
      <w:r w:rsidR="00F41959" w:rsidRPr="003E1372">
        <w:rPr>
          <w:sz w:val="24"/>
          <w:szCs w:val="24"/>
        </w:rPr>
        <w:t>l</w:t>
      </w:r>
      <w:r w:rsidR="00887499" w:rsidRPr="003E1372">
        <w:rPr>
          <w:sz w:val="24"/>
          <w:szCs w:val="24"/>
        </w:rPr>
        <w:t>’</w:t>
      </w:r>
      <w:r w:rsidR="00F41959" w:rsidRPr="003E1372">
        <w:rPr>
          <w:sz w:val="24"/>
          <w:szCs w:val="24"/>
        </w:rPr>
        <w:t>utilité des critères de deuil pathologique.</w:t>
      </w:r>
      <w:r w:rsidR="003E1372">
        <w:rPr>
          <w:sz w:val="24"/>
          <w:szCs w:val="24"/>
        </w:rPr>
        <w:t xml:space="preserve"> </w:t>
      </w:r>
      <w:r w:rsidR="00C411AA" w:rsidRPr="003E1372">
        <w:rPr>
          <w:sz w:val="24"/>
          <w:szCs w:val="24"/>
        </w:rPr>
        <w:t xml:space="preserve">Dans le but </w:t>
      </w:r>
      <w:r w:rsidR="006407BE" w:rsidRPr="003E1372">
        <w:rPr>
          <w:sz w:val="24"/>
          <w:szCs w:val="24"/>
        </w:rPr>
        <w:t>d’</w:t>
      </w:r>
      <w:r w:rsidR="00F41959" w:rsidRPr="003E1372">
        <w:rPr>
          <w:sz w:val="24"/>
          <w:szCs w:val="24"/>
        </w:rPr>
        <w:t>atteindre un consensus sur les critères qui identifient correctement les personnes endeuillées</w:t>
      </w:r>
      <w:r w:rsidR="006407BE" w:rsidRPr="003E1372">
        <w:rPr>
          <w:sz w:val="24"/>
          <w:szCs w:val="24"/>
        </w:rPr>
        <w:t xml:space="preserve"> </w:t>
      </w:r>
      <w:r w:rsidR="00F41959" w:rsidRPr="003E1372">
        <w:rPr>
          <w:sz w:val="24"/>
          <w:szCs w:val="24"/>
        </w:rPr>
        <w:t>qui ont besoin</w:t>
      </w:r>
      <w:r w:rsidR="00C411AA" w:rsidRPr="003E1372">
        <w:rPr>
          <w:sz w:val="24"/>
          <w:szCs w:val="24"/>
        </w:rPr>
        <w:t xml:space="preserve"> d</w:t>
      </w:r>
      <w:r w:rsidR="00887499" w:rsidRPr="003E1372">
        <w:rPr>
          <w:sz w:val="24"/>
          <w:szCs w:val="24"/>
        </w:rPr>
        <w:t>’</w:t>
      </w:r>
      <w:r w:rsidR="00C411AA" w:rsidRPr="003E1372">
        <w:rPr>
          <w:sz w:val="24"/>
          <w:szCs w:val="24"/>
        </w:rPr>
        <w:t>un soutien professionnel et</w:t>
      </w:r>
      <w:r w:rsidR="00F41959" w:rsidRPr="003E1372">
        <w:rPr>
          <w:sz w:val="24"/>
          <w:szCs w:val="24"/>
        </w:rPr>
        <w:t xml:space="preserve"> d</w:t>
      </w:r>
      <w:r w:rsidR="00887499" w:rsidRPr="003E1372">
        <w:rPr>
          <w:sz w:val="24"/>
          <w:szCs w:val="24"/>
        </w:rPr>
        <w:t>’</w:t>
      </w:r>
      <w:r w:rsidR="00F41959" w:rsidRPr="003E1372">
        <w:rPr>
          <w:sz w:val="24"/>
          <w:szCs w:val="24"/>
        </w:rPr>
        <w:t>éviter une</w:t>
      </w:r>
      <w:r w:rsidR="006407BE" w:rsidRPr="003E1372">
        <w:rPr>
          <w:sz w:val="24"/>
          <w:szCs w:val="24"/>
        </w:rPr>
        <w:t xml:space="preserve"> </w:t>
      </w:r>
      <w:r w:rsidR="00F41959" w:rsidRPr="003E1372">
        <w:rPr>
          <w:sz w:val="24"/>
          <w:szCs w:val="24"/>
        </w:rPr>
        <w:t>pathologisation inutile des réactions de deuil</w:t>
      </w:r>
      <w:r w:rsidRPr="003E1372">
        <w:rPr>
          <w:sz w:val="24"/>
          <w:szCs w:val="24"/>
        </w:rPr>
        <w:t xml:space="preserve"> participant ainsi</w:t>
      </w:r>
      <w:r w:rsidR="00F56A0B" w:rsidRPr="003E1372">
        <w:rPr>
          <w:sz w:val="24"/>
          <w:szCs w:val="24"/>
        </w:rPr>
        <w:t xml:space="preserve"> aux futures mises à jour des systèmes de classification psychiatrique de façon harmonieuse.</w:t>
      </w:r>
    </w:p>
    <w:p w:rsidR="00FC2F10" w:rsidRPr="003E1372" w:rsidRDefault="00FC2F10" w:rsidP="00C4752B">
      <w:pPr>
        <w:ind w:left="142"/>
        <w:rPr>
          <w:sz w:val="24"/>
          <w:szCs w:val="24"/>
        </w:rPr>
      </w:pPr>
    </w:p>
    <w:p w:rsidR="00FC2F10" w:rsidRPr="003E1372" w:rsidRDefault="00FC2F10" w:rsidP="00C4752B">
      <w:pPr>
        <w:ind w:left="142"/>
        <w:rPr>
          <w:sz w:val="24"/>
          <w:szCs w:val="24"/>
        </w:rPr>
      </w:pPr>
    </w:p>
    <w:p w:rsidR="00FC2F10" w:rsidRPr="003E1372" w:rsidRDefault="00FC2F10" w:rsidP="00C4752B">
      <w:pPr>
        <w:ind w:left="142"/>
        <w:rPr>
          <w:sz w:val="24"/>
          <w:szCs w:val="24"/>
        </w:rPr>
      </w:pPr>
    </w:p>
    <w:p w:rsidR="003E1372" w:rsidRDefault="003E1372" w:rsidP="003E1372">
      <w:pPr>
        <w:ind w:left="14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 </w:t>
      </w:r>
      <w:proofErr w:type="spellStart"/>
      <w:r>
        <w:rPr>
          <w:b/>
          <w:sz w:val="24"/>
          <w:szCs w:val="24"/>
        </w:rPr>
        <w:t>Salehddine</w:t>
      </w:r>
      <w:proofErr w:type="spellEnd"/>
      <w:r>
        <w:rPr>
          <w:b/>
          <w:sz w:val="24"/>
          <w:szCs w:val="24"/>
        </w:rPr>
        <w:t xml:space="preserve"> Zineb</w:t>
      </w:r>
    </w:p>
    <w:p w:rsidR="00887499" w:rsidRPr="003E1372" w:rsidRDefault="003E1372" w:rsidP="003E1372">
      <w:pPr>
        <w:ind w:left="142"/>
        <w:jc w:val="right"/>
        <w:rPr>
          <w:b/>
          <w:sz w:val="24"/>
          <w:szCs w:val="24"/>
        </w:rPr>
      </w:pPr>
      <w:r w:rsidRPr="003E1372">
        <w:rPr>
          <w:b/>
          <w:sz w:val="24"/>
          <w:szCs w:val="24"/>
        </w:rPr>
        <w:t>Service de Psychiatrie, Agadir</w:t>
      </w:r>
    </w:p>
    <w:sectPr w:rsidR="00887499" w:rsidRPr="003E1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6386A"/>
    <w:multiLevelType w:val="hybridMultilevel"/>
    <w:tmpl w:val="E6D05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03D5E"/>
    <w:multiLevelType w:val="hybridMultilevel"/>
    <w:tmpl w:val="5B4E25F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06"/>
    <w:rsid w:val="00023822"/>
    <w:rsid w:val="00027A40"/>
    <w:rsid w:val="0004289D"/>
    <w:rsid w:val="000E375F"/>
    <w:rsid w:val="00111CD9"/>
    <w:rsid w:val="0013206C"/>
    <w:rsid w:val="001D1DE8"/>
    <w:rsid w:val="002156B6"/>
    <w:rsid w:val="00221F3A"/>
    <w:rsid w:val="002B60D1"/>
    <w:rsid w:val="002D7C98"/>
    <w:rsid w:val="003E1372"/>
    <w:rsid w:val="00484796"/>
    <w:rsid w:val="004C3C01"/>
    <w:rsid w:val="00516DFC"/>
    <w:rsid w:val="00526592"/>
    <w:rsid w:val="005C329D"/>
    <w:rsid w:val="005D60D6"/>
    <w:rsid w:val="006407BE"/>
    <w:rsid w:val="00670DE3"/>
    <w:rsid w:val="006E4F74"/>
    <w:rsid w:val="00775B6E"/>
    <w:rsid w:val="0078710A"/>
    <w:rsid w:val="007B50E5"/>
    <w:rsid w:val="007D2BDA"/>
    <w:rsid w:val="008063AA"/>
    <w:rsid w:val="00881782"/>
    <w:rsid w:val="00887499"/>
    <w:rsid w:val="009357E9"/>
    <w:rsid w:val="00976306"/>
    <w:rsid w:val="00A44EAA"/>
    <w:rsid w:val="00AA7D3B"/>
    <w:rsid w:val="00B73ED4"/>
    <w:rsid w:val="00B93456"/>
    <w:rsid w:val="00C410C5"/>
    <w:rsid w:val="00C411AA"/>
    <w:rsid w:val="00C4594D"/>
    <w:rsid w:val="00C4752B"/>
    <w:rsid w:val="00DB09E9"/>
    <w:rsid w:val="00DD762E"/>
    <w:rsid w:val="00E30999"/>
    <w:rsid w:val="00E93214"/>
    <w:rsid w:val="00F41959"/>
    <w:rsid w:val="00F56A0B"/>
    <w:rsid w:val="00FC2F10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60564-C291-4F1A-9C8A-340492EF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60D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49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87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733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surface</cp:lastModifiedBy>
  <cp:revision>3</cp:revision>
  <dcterms:created xsi:type="dcterms:W3CDTF">2021-09-23T22:45:00Z</dcterms:created>
  <dcterms:modified xsi:type="dcterms:W3CDTF">2021-09-27T08:53:00Z</dcterms:modified>
</cp:coreProperties>
</file>